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C0" w:rsidRPr="00AA51C0" w:rsidRDefault="00AA51C0" w:rsidP="00AA51C0">
      <w:pPr>
        <w:shd w:val="clear" w:color="auto" w:fill="FFFFFF"/>
        <w:spacing w:after="0" w:line="240" w:lineRule="auto"/>
        <w:jc w:val="center"/>
        <w:outlineLvl w:val="0"/>
        <w:rPr>
          <w:rFonts w:ascii="Times New Roman" w:eastAsia="Times New Roman" w:hAnsi="Times New Roman" w:cs="Times New Roman"/>
          <w:color w:val="333E55"/>
          <w:kern w:val="36"/>
          <w:sz w:val="20"/>
          <w:szCs w:val="20"/>
          <w:lang w:eastAsia="hu-HU"/>
        </w:rPr>
      </w:pPr>
      <w:r w:rsidRPr="00AA51C0">
        <w:rPr>
          <w:rFonts w:ascii="Times New Roman" w:eastAsia="Times New Roman" w:hAnsi="Times New Roman" w:cs="Times New Roman"/>
          <w:color w:val="333E55"/>
          <w:kern w:val="36"/>
          <w:sz w:val="20"/>
          <w:szCs w:val="20"/>
          <w:lang w:eastAsia="hu-HU"/>
        </w:rPr>
        <w:t>Ebergőc Község Önkormányzata Képviselő-testületének 5/2005. (VI. 24.) önkormányzati rendelete</w:t>
      </w:r>
    </w:p>
    <w:p w:rsidR="00AA51C0" w:rsidRPr="00AA51C0" w:rsidRDefault="00AA51C0" w:rsidP="00AA51C0">
      <w:pPr>
        <w:shd w:val="clear" w:color="auto" w:fill="FFFFFF"/>
        <w:spacing w:before="626" w:after="0" w:line="240" w:lineRule="auto"/>
        <w:outlineLvl w:val="1"/>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Ebergőc község Helyi Építési Szabályzatáról és a község szabályozási tervéről</w:t>
      </w:r>
      <w:r w:rsidR="00656D97">
        <w:rPr>
          <w:rFonts w:ascii="Times New Roman" w:eastAsia="Times New Roman" w:hAnsi="Times New Roman" w:cs="Times New Roman"/>
          <w:color w:val="333E55"/>
          <w:sz w:val="20"/>
          <w:szCs w:val="20"/>
          <w:lang w:eastAsia="hu-HU"/>
        </w:rPr>
        <w:t xml:space="preserve"> egységes szerkezetbe foglalva</w:t>
      </w:r>
    </w:p>
    <w:p w:rsidR="00AA51C0" w:rsidRPr="00AA51C0" w:rsidRDefault="00AA51C0" w:rsidP="00AA51C0">
      <w:pPr>
        <w:shd w:val="clear" w:color="auto" w:fill="FFFFFF"/>
        <w:spacing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Hatályos: 2022. 08. 17</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Ebergőc község Önkormányzatának Képviselő-testülete a helyi önkormányzatokról szóló, módosított </w:t>
      </w:r>
      <w:hyperlink r:id="rId4" w:anchor="SZ13" w:tgtFrame="_blank" w:history="1">
        <w:r w:rsidRPr="00AA51C0">
          <w:rPr>
            <w:rFonts w:ascii="Times New Roman" w:eastAsia="Times New Roman" w:hAnsi="Times New Roman" w:cs="Times New Roman"/>
            <w:color w:val="333E55"/>
            <w:sz w:val="20"/>
            <w:szCs w:val="20"/>
            <w:lang w:eastAsia="hu-HU"/>
          </w:rPr>
          <w:t>1990. évi LXV. törvény 13. §</w:t>
        </w:r>
      </w:hyperlink>
      <w:r w:rsidRPr="00AA51C0">
        <w:rPr>
          <w:rFonts w:ascii="Times New Roman" w:eastAsia="Times New Roman" w:hAnsi="Times New Roman" w:cs="Times New Roman"/>
          <w:color w:val="333E55"/>
          <w:sz w:val="20"/>
          <w:szCs w:val="20"/>
          <w:lang w:eastAsia="hu-HU"/>
        </w:rPr>
        <w:t>.</w:t>
      </w:r>
      <w:hyperlink r:id="rId5" w:anchor="BE1" w:history="1">
        <w:r w:rsidRPr="00AA51C0">
          <w:rPr>
            <w:rFonts w:ascii="Times New Roman" w:eastAsia="Times New Roman" w:hAnsi="Times New Roman" w:cs="Times New Roman"/>
            <w:color w:val="333E55"/>
            <w:sz w:val="20"/>
            <w:szCs w:val="20"/>
            <w:lang w:eastAsia="hu-HU"/>
          </w:rPr>
          <w:t>(1) bekezdés</w:t>
        </w:r>
      </w:hyperlink>
      <w:r w:rsidRPr="00AA51C0">
        <w:rPr>
          <w:rFonts w:ascii="Times New Roman" w:eastAsia="Times New Roman" w:hAnsi="Times New Roman" w:cs="Times New Roman"/>
          <w:color w:val="333E55"/>
          <w:sz w:val="20"/>
          <w:szCs w:val="20"/>
          <w:lang w:eastAsia="hu-HU"/>
        </w:rPr>
        <w:t>e, az épített környezet alakításáról és védelméről szóló </w:t>
      </w:r>
      <w:hyperlink r:id="rId6" w:tgtFrame="_blank" w:history="1">
        <w:r w:rsidRPr="00AA51C0">
          <w:rPr>
            <w:rFonts w:ascii="Times New Roman" w:eastAsia="Times New Roman" w:hAnsi="Times New Roman" w:cs="Times New Roman"/>
            <w:color w:val="333E55"/>
            <w:sz w:val="20"/>
            <w:szCs w:val="20"/>
            <w:lang w:eastAsia="hu-HU"/>
          </w:rPr>
          <w:t>1997. évi LXXVIII. törvény</w:t>
        </w:r>
      </w:hyperlink>
      <w:r w:rsidRPr="00AA51C0">
        <w:rPr>
          <w:rFonts w:ascii="Times New Roman" w:eastAsia="Times New Roman" w:hAnsi="Times New Roman" w:cs="Times New Roman"/>
          <w:color w:val="333E55"/>
          <w:sz w:val="20"/>
          <w:szCs w:val="20"/>
          <w:lang w:eastAsia="hu-HU"/>
        </w:rPr>
        <w:t>, továbbá az Országos Településrendezési és Építési Követelményekről (a továbbiakban OTÉK) szóló 253/1997. (XII.20.) kormányrendeletben foglaltak alapján az alábbi rendeletet alkotja:</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I. ÁLTALÁNOS RENDELKEZÉSEK</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A rendelet hatálya és alkalmazása</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1. §</w:t>
      </w:r>
      <w:r w:rsidRPr="00AA51C0">
        <w:rPr>
          <w:rFonts w:ascii="Times New Roman" w:eastAsia="Times New Roman" w:hAnsi="Times New Roman" w:cs="Times New Roman"/>
          <w:color w:val="333E55"/>
          <w:sz w:val="20"/>
          <w:szCs w:val="20"/>
          <w:lang w:eastAsia="hu-HU"/>
        </w:rPr>
        <w:t> (1) Jelen előírások hatálya Ebergőc község igazgatási területére terjed ki.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Az </w:t>
      </w:r>
      <w:hyperlink r:id="rId7" w:anchor="SZ1@BE1" w:history="1">
        <w:r w:rsidRPr="00AA51C0">
          <w:rPr>
            <w:rFonts w:ascii="Times New Roman" w:eastAsia="Times New Roman" w:hAnsi="Times New Roman" w:cs="Times New Roman"/>
            <w:color w:val="333E55"/>
            <w:sz w:val="20"/>
            <w:szCs w:val="20"/>
            <w:lang w:eastAsia="hu-HU"/>
          </w:rPr>
          <w:t xml:space="preserve">(1) </w:t>
        </w:r>
        <w:proofErr w:type="gramStart"/>
        <w:r w:rsidRPr="00AA51C0">
          <w:rPr>
            <w:rFonts w:ascii="Times New Roman" w:eastAsia="Times New Roman" w:hAnsi="Times New Roman" w:cs="Times New Roman"/>
            <w:color w:val="333E55"/>
            <w:sz w:val="20"/>
            <w:szCs w:val="20"/>
            <w:lang w:eastAsia="hu-HU"/>
          </w:rPr>
          <w:t>bekezdés</w:t>
        </w:r>
      </w:hyperlink>
      <w:r w:rsidRPr="00AA51C0">
        <w:rPr>
          <w:rFonts w:ascii="Times New Roman" w:eastAsia="Times New Roman" w:hAnsi="Times New Roman" w:cs="Times New Roman"/>
          <w:color w:val="333E55"/>
          <w:sz w:val="20"/>
          <w:szCs w:val="20"/>
          <w:lang w:eastAsia="hu-HU"/>
        </w:rPr>
        <w:t>ében</w:t>
      </w:r>
      <w:proofErr w:type="gramEnd"/>
      <w:r w:rsidRPr="00AA51C0">
        <w:rPr>
          <w:rFonts w:ascii="Times New Roman" w:eastAsia="Times New Roman" w:hAnsi="Times New Roman" w:cs="Times New Roman"/>
          <w:color w:val="333E55"/>
          <w:sz w:val="20"/>
          <w:szCs w:val="20"/>
          <w:lang w:eastAsia="hu-HU"/>
        </w:rPr>
        <w:t xml:space="preserve"> meghatározott területen területet felhasználni, telket alakítani, építményt, építményrészt, épület-együttest építeni, átalakítani, bővíteni, felújítani, helyreállítani, korszerűsíteni, lebontani, a rendeltetését megváltoztatni (a továbbiakban: építési munkát végezni), és ezekre hatósági engedélyt adni, az Országos Településrendezési és Építési Követelményeket tartalmazó 253/1997. (XII. 20.) kormányrendelet és mellékletei (továbbiakban: OTÉK) és az egyéb általános érvényű jogszabályi és hatósági előírások, valamint jelen rendelet és szabályozási tervi rendelkezései szerint lehet.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Az e rendelet mellékletét képező Szabályozási és övezeti terv (</w:t>
      </w:r>
      <w:proofErr w:type="spellStart"/>
      <w:r w:rsidRPr="00AA51C0">
        <w:rPr>
          <w:rFonts w:ascii="Times New Roman" w:eastAsia="Times New Roman" w:hAnsi="Times New Roman" w:cs="Times New Roman"/>
          <w:color w:val="333E55"/>
          <w:sz w:val="20"/>
          <w:szCs w:val="20"/>
          <w:lang w:eastAsia="hu-HU"/>
        </w:rPr>
        <w:t>fedvény</w:t>
      </w:r>
      <w:proofErr w:type="spellEnd"/>
      <w:r w:rsidRPr="00AA51C0">
        <w:rPr>
          <w:rFonts w:ascii="Times New Roman" w:eastAsia="Times New Roman" w:hAnsi="Times New Roman" w:cs="Times New Roman"/>
          <w:color w:val="333E55"/>
          <w:sz w:val="20"/>
          <w:szCs w:val="20"/>
          <w:lang w:eastAsia="hu-HU"/>
        </w:rPr>
        <w:t>) című, SZ-J rajzszámú, Rp.I.272-1 munkaszámú tervvel, mint </w:t>
      </w:r>
      <w:hyperlink r:id="rId8" w:anchor="ME1" w:history="1">
        <w:r w:rsidRPr="00AA51C0">
          <w:rPr>
            <w:rFonts w:ascii="Times New Roman" w:eastAsia="Times New Roman" w:hAnsi="Times New Roman" w:cs="Times New Roman"/>
            <w:color w:val="333E55"/>
            <w:sz w:val="20"/>
            <w:szCs w:val="20"/>
            <w:lang w:eastAsia="hu-HU"/>
          </w:rPr>
          <w:t>1. melléklet</w:t>
        </w:r>
      </w:hyperlink>
      <w:proofErr w:type="gramStart"/>
      <w:r w:rsidRPr="00AA51C0">
        <w:rPr>
          <w:rFonts w:ascii="Times New Roman" w:eastAsia="Times New Roman" w:hAnsi="Times New Roman" w:cs="Times New Roman"/>
          <w:color w:val="333E55"/>
          <w:sz w:val="20"/>
          <w:szCs w:val="20"/>
          <w:lang w:eastAsia="hu-HU"/>
        </w:rPr>
        <w:t>tel</w:t>
      </w:r>
      <w:proofErr w:type="gramEnd"/>
      <w:r w:rsidRPr="00AA51C0">
        <w:rPr>
          <w:rFonts w:ascii="Times New Roman" w:eastAsia="Times New Roman" w:hAnsi="Times New Roman" w:cs="Times New Roman"/>
          <w:color w:val="333E55"/>
          <w:sz w:val="20"/>
          <w:szCs w:val="20"/>
          <w:lang w:eastAsia="hu-HU"/>
        </w:rPr>
        <w:t xml:space="preserve"> egészül ki.</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Telekalakítás és az építés általános szabályai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2. §</w:t>
      </w:r>
      <w:r w:rsidRPr="00AA51C0">
        <w:rPr>
          <w:rFonts w:ascii="Times New Roman" w:eastAsia="Times New Roman" w:hAnsi="Times New Roman" w:cs="Times New Roman"/>
          <w:color w:val="333E55"/>
          <w:sz w:val="20"/>
          <w:szCs w:val="20"/>
          <w:lang w:eastAsia="hu-HU"/>
        </w:rPr>
        <w:t> (1) Épület a közterületek kivételével csak építési telken helyezhető el.</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Telekalakítás során az érintett telkek mindegyikének járműközlekedésre alkalmas közterülethez vagy magánúthoz kell csatlakoznia, méreteiknek pedig meg kell felelnie a vonatkozó övezeti előírásoknak. Közforgalomnak átadott magánterület esetében a közforgalom számára megnyitás tényét a tulajdoni lapra rá kell vezetni</w:t>
      </w:r>
      <w:proofErr w:type="gramStart"/>
      <w:r w:rsidRPr="00AA51C0">
        <w:rPr>
          <w:rFonts w:ascii="Times New Roman" w:eastAsia="Times New Roman" w:hAnsi="Times New Roman" w:cs="Times New Roman"/>
          <w:color w:val="333E55"/>
          <w:sz w:val="20"/>
          <w:szCs w:val="20"/>
          <w:lang w:eastAsia="hu-HU"/>
        </w:rPr>
        <w:t>..</w:t>
      </w:r>
      <w:proofErr w:type="gramEnd"/>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Tömbbelsőben fekvő ingatlanok közúti kapcsolatának kialakításakor – ha a megközelítés 10m-nél hosszabb területsávon keresztül történik - legalább 5,0m széles közlekedési sáv biztosítása szükséges (nyeles telek).</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(4) Ahol az építés feltételei terület-előkészítés, az e rendeletben meghatározott mértékű </w:t>
      </w:r>
      <w:proofErr w:type="spellStart"/>
      <w:r w:rsidRPr="00AA51C0">
        <w:rPr>
          <w:rFonts w:ascii="Times New Roman" w:eastAsia="Times New Roman" w:hAnsi="Times New Roman" w:cs="Times New Roman"/>
          <w:color w:val="333E55"/>
          <w:sz w:val="20"/>
          <w:szCs w:val="20"/>
          <w:lang w:eastAsia="hu-HU"/>
        </w:rPr>
        <w:t>előközművesítés</w:t>
      </w:r>
      <w:proofErr w:type="spellEnd"/>
      <w:r w:rsidRPr="00AA51C0">
        <w:rPr>
          <w:rFonts w:ascii="Times New Roman" w:eastAsia="Times New Roman" w:hAnsi="Times New Roman" w:cs="Times New Roman"/>
          <w:color w:val="333E55"/>
          <w:sz w:val="20"/>
          <w:szCs w:val="20"/>
          <w:lang w:eastAsia="hu-HU"/>
        </w:rPr>
        <w:t xml:space="preserve"> hiánya miatt nem biztosítottak, építési engedély csak a szükséges teendők elvégzése után, az építési feltételek rendelkezésre álltát követően adható meg.</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(5) Az előírt közművek és utak létesítéséről az önkormányzat, vagy a telektulajdonosok gondoskodnak</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Kerítés létesítésének szabályai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3. §</w:t>
      </w:r>
      <w:r w:rsidRPr="00AA51C0">
        <w:rPr>
          <w:rFonts w:ascii="Times New Roman" w:eastAsia="Times New Roman" w:hAnsi="Times New Roman" w:cs="Times New Roman"/>
          <w:color w:val="333E55"/>
          <w:sz w:val="20"/>
          <w:szCs w:val="20"/>
          <w:lang w:eastAsia="hu-HU"/>
        </w:rPr>
        <w:t> (1) Kerítést ott kötelező építeni, ahol azt az élet- és vagyonbiztonság megköveteli, más jogszabály előírja, vagy az OTÉK 44. §. </w:t>
      </w:r>
      <w:hyperlink r:id="rId9" w:anchor="SZ3@BE2" w:history="1">
        <w:r w:rsidRPr="00AA51C0">
          <w:rPr>
            <w:rFonts w:ascii="Times New Roman" w:eastAsia="Times New Roman" w:hAnsi="Times New Roman" w:cs="Times New Roman"/>
            <w:color w:val="333E55"/>
            <w:sz w:val="20"/>
            <w:szCs w:val="20"/>
            <w:lang w:eastAsia="hu-HU"/>
          </w:rPr>
          <w:t>(2) bekezdés</w:t>
        </w:r>
      </w:hyperlink>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xml:space="preserve"> alapján az építési hatóság elrendeli.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Ahol a szabályozási terv új szabályozási vonalat jelöl, az utcai kerítést az új szabályozási vonalon kell elhelyezni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(3) A telek közterületi vonalán az áttört kerítés 1,2 – 1,8 m magassággal létesíthető. Áttört kerítéshez annak magasságán belül legfeljebb 60 cm magas tömör lábazat készíthető. Tömör kerítés - legfeljebb 1,8m </w:t>
      </w:r>
      <w:r w:rsidRPr="00AA51C0">
        <w:rPr>
          <w:rFonts w:ascii="Times New Roman" w:eastAsia="Times New Roman" w:hAnsi="Times New Roman" w:cs="Times New Roman"/>
          <w:color w:val="333E55"/>
          <w:sz w:val="20"/>
          <w:szCs w:val="20"/>
          <w:lang w:eastAsia="hu-HU"/>
        </w:rPr>
        <w:lastRenderedPageBreak/>
        <w:t xml:space="preserve">magassággal - az </w:t>
      </w:r>
      <w:proofErr w:type="spellStart"/>
      <w:r w:rsidRPr="00AA51C0">
        <w:rPr>
          <w:rFonts w:ascii="Times New Roman" w:eastAsia="Times New Roman" w:hAnsi="Times New Roman" w:cs="Times New Roman"/>
          <w:color w:val="333E55"/>
          <w:sz w:val="20"/>
          <w:szCs w:val="20"/>
          <w:lang w:eastAsia="hu-HU"/>
        </w:rPr>
        <w:t>Lf-T</w:t>
      </w:r>
      <w:proofErr w:type="spellEnd"/>
      <w:r w:rsidRPr="00AA51C0">
        <w:rPr>
          <w:rFonts w:ascii="Times New Roman" w:eastAsia="Times New Roman" w:hAnsi="Times New Roman" w:cs="Times New Roman"/>
          <w:color w:val="333E55"/>
          <w:sz w:val="20"/>
          <w:szCs w:val="20"/>
          <w:lang w:eastAsia="hu-HU"/>
        </w:rPr>
        <w:t xml:space="preserve"> és </w:t>
      </w:r>
      <w:proofErr w:type="spellStart"/>
      <w:r w:rsidRPr="00AA51C0">
        <w:rPr>
          <w:rFonts w:ascii="Times New Roman" w:eastAsia="Times New Roman" w:hAnsi="Times New Roman" w:cs="Times New Roman"/>
          <w:color w:val="333E55"/>
          <w:sz w:val="20"/>
          <w:szCs w:val="20"/>
          <w:lang w:eastAsia="hu-HU"/>
        </w:rPr>
        <w:t>Lf-M</w:t>
      </w:r>
      <w:proofErr w:type="spellEnd"/>
      <w:r w:rsidRPr="00AA51C0">
        <w:rPr>
          <w:rFonts w:ascii="Times New Roman" w:eastAsia="Times New Roman" w:hAnsi="Times New Roman" w:cs="Times New Roman"/>
          <w:color w:val="333E55"/>
          <w:sz w:val="20"/>
          <w:szCs w:val="20"/>
          <w:lang w:eastAsia="hu-HU"/>
        </w:rPr>
        <w:t xml:space="preserve"> jelű építési övezetekhez tartozó lakótelkek utcai frontján építhető. A tömör kerítés hagyományosan sima felületű falazott, vakolt lehet, felső zárását műkő </w:t>
      </w:r>
      <w:proofErr w:type="spellStart"/>
      <w:r w:rsidRPr="00AA51C0">
        <w:rPr>
          <w:rFonts w:ascii="Times New Roman" w:eastAsia="Times New Roman" w:hAnsi="Times New Roman" w:cs="Times New Roman"/>
          <w:color w:val="333E55"/>
          <w:sz w:val="20"/>
          <w:szCs w:val="20"/>
          <w:lang w:eastAsia="hu-HU"/>
        </w:rPr>
        <w:t>fedkővel</w:t>
      </w:r>
      <w:proofErr w:type="spellEnd"/>
      <w:r w:rsidRPr="00AA51C0">
        <w:rPr>
          <w:rFonts w:ascii="Times New Roman" w:eastAsia="Times New Roman" w:hAnsi="Times New Roman" w:cs="Times New Roman"/>
          <w:color w:val="333E55"/>
          <w:sz w:val="20"/>
          <w:szCs w:val="20"/>
          <w:lang w:eastAsia="hu-HU"/>
        </w:rPr>
        <w:t xml:space="preserve"> vagy cseréppel kell megoldani.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(4) A telek oldalsó és hátsó határán (a szomszédos telekkel határos vonalán), tömör vagy áttört kerítés létesíthető 1,2 – 2,0 m közötti magassággal. Telken belül az egyes </w:t>
      </w:r>
      <w:proofErr w:type="gramStart"/>
      <w:r w:rsidRPr="00AA51C0">
        <w:rPr>
          <w:rFonts w:ascii="Times New Roman" w:eastAsia="Times New Roman" w:hAnsi="Times New Roman" w:cs="Times New Roman"/>
          <w:color w:val="333E55"/>
          <w:sz w:val="20"/>
          <w:szCs w:val="20"/>
          <w:lang w:eastAsia="hu-HU"/>
        </w:rPr>
        <w:t>külön használatú</w:t>
      </w:r>
      <w:proofErr w:type="gramEnd"/>
      <w:r w:rsidRPr="00AA51C0">
        <w:rPr>
          <w:rFonts w:ascii="Times New Roman" w:eastAsia="Times New Roman" w:hAnsi="Times New Roman" w:cs="Times New Roman"/>
          <w:color w:val="333E55"/>
          <w:sz w:val="20"/>
          <w:szCs w:val="20"/>
          <w:lang w:eastAsia="hu-HU"/>
        </w:rPr>
        <w:t xml:space="preserve"> telekrészek között csak áttört kerítés létesíthető, a tulajdonostársak hozzájárulásával, legfeljebb 1,6 m magassággal.</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II. BEÉPÍTÉSRE SZÁNT TERÜLETEK</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proofErr w:type="spellStart"/>
      <w:r w:rsidRPr="00AA51C0">
        <w:rPr>
          <w:rFonts w:ascii="Times New Roman" w:eastAsia="Times New Roman" w:hAnsi="Times New Roman" w:cs="Times New Roman"/>
          <w:color w:val="333E55"/>
          <w:sz w:val="20"/>
          <w:szCs w:val="20"/>
          <w:lang w:eastAsia="hu-HU"/>
        </w:rPr>
        <w:t>Területfelhasználás</w:t>
      </w:r>
      <w:proofErr w:type="spellEnd"/>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4. §</w:t>
      </w:r>
      <w:r w:rsidRPr="00AA51C0">
        <w:rPr>
          <w:rFonts w:ascii="Times New Roman" w:eastAsia="Times New Roman" w:hAnsi="Times New Roman" w:cs="Times New Roman"/>
          <w:color w:val="333E55"/>
          <w:sz w:val="20"/>
          <w:szCs w:val="20"/>
          <w:lang w:eastAsia="hu-HU"/>
        </w:rPr>
        <w:t> (1) A szabályozási tervlap beépítésre szánt és beépítésre nem szánt területeket határol le az alábbiak szerint: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 beépítésre szánt területen az építési használat általános jellege szerint: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lakóterületet,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gazdasági területet és</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különleges területet.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A beépítésre nem szánt területen: - közlekedési és közműterületet, - zöldterületet,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erdőterületet,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mezőgazdasági területet és - vízgazdálkodási területet</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Lakóterületek</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5. §</w:t>
      </w:r>
      <w:r w:rsidRPr="00AA51C0">
        <w:rPr>
          <w:rFonts w:ascii="Times New Roman" w:eastAsia="Times New Roman" w:hAnsi="Times New Roman" w:cs="Times New Roman"/>
          <w:color w:val="333E55"/>
          <w:sz w:val="20"/>
          <w:szCs w:val="20"/>
          <w:lang w:eastAsia="hu-HU"/>
        </w:rPr>
        <w:t> (1) A lakóterület elsősorban lakóépületek elhelyezésére szolgál.</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Ebergőc területén lévő lakóterületek sajátos építési használatuk szerint a falusias lakóterületbe tartoznak.</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Falusias lakóterület általános előírásai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6. §</w:t>
      </w:r>
      <w:r w:rsidRPr="00AA51C0">
        <w:rPr>
          <w:rFonts w:ascii="Times New Roman" w:eastAsia="Times New Roman" w:hAnsi="Times New Roman" w:cs="Times New Roman"/>
          <w:color w:val="333E55"/>
          <w:sz w:val="20"/>
          <w:szCs w:val="20"/>
          <w:lang w:eastAsia="hu-HU"/>
        </w:rPr>
        <w:t> (1) A falusias lakóterület legfeljebb 2 lakásos lakóépületek, mező- és erdőgazdasági építmények, továbbá a helyi lakosságot szolgáló, nem zavaró hatású kereskedelmi, szolgáltató és kézműipari építmények elhelyezésére szolgál.</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A falusias lakóterületen elhelyezhető:</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egy tömbben elhelyezett, legfeljebb kétlakásos lakóépület,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kereskedelmi, szolgáltató, vendéglátó épület,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szálláshely szolgáltató épület,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 kézműipari építmény,</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helyi igazgatási, egyházi, oktatási, egészségügyi, szociális épület,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f</w:t>
      </w:r>
      <w:proofErr w:type="gramEnd"/>
      <w:r w:rsidRPr="00AA51C0">
        <w:rPr>
          <w:rFonts w:ascii="Times New Roman" w:eastAsia="Times New Roman" w:hAnsi="Times New Roman" w:cs="Times New Roman"/>
          <w:color w:val="333E55"/>
          <w:sz w:val="20"/>
          <w:szCs w:val="20"/>
          <w:lang w:eastAsia="hu-HU"/>
        </w:rPr>
        <w:t>) sportépítmény.</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g</w:t>
      </w:r>
      <w:proofErr w:type="gramEnd"/>
      <w:r w:rsidRPr="00AA51C0">
        <w:rPr>
          <w:rFonts w:ascii="Times New Roman" w:eastAsia="Times New Roman" w:hAnsi="Times New Roman" w:cs="Times New Roman"/>
          <w:color w:val="333E55"/>
          <w:sz w:val="20"/>
          <w:szCs w:val="20"/>
          <w:lang w:eastAsia="hu-HU"/>
        </w:rPr>
        <w:t>) mező- és erdőgazdasági építmény a telken történő lakóépület egyidejű elhelyezésével, az egyes építési övezetek külön előírásainak figyelembevételével</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A lakóterületek beépítésük jellege, karakterbeli különbségük alapján az alábbi egységekre tagozódnak:</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 helyi területi védelem alatt álló építési övezeteket az </w:t>
      </w:r>
      <w:proofErr w:type="spellStart"/>
      <w:r w:rsidRPr="00AA51C0">
        <w:rPr>
          <w:rFonts w:ascii="Times New Roman" w:eastAsia="Times New Roman" w:hAnsi="Times New Roman" w:cs="Times New Roman"/>
          <w:b/>
          <w:bCs/>
          <w:color w:val="333E55"/>
          <w:sz w:val="20"/>
          <w:szCs w:val="20"/>
          <w:lang w:eastAsia="hu-HU"/>
        </w:rPr>
        <w:t>Lf</w:t>
      </w:r>
      <w:proofErr w:type="spellEnd"/>
      <w:r w:rsidRPr="00AA51C0">
        <w:rPr>
          <w:rFonts w:ascii="Times New Roman" w:eastAsia="Times New Roman" w:hAnsi="Times New Roman" w:cs="Times New Roman"/>
          <w:b/>
          <w:bCs/>
          <w:color w:val="333E55"/>
          <w:sz w:val="20"/>
          <w:szCs w:val="20"/>
          <w:lang w:eastAsia="hu-HU"/>
        </w:rPr>
        <w:t> </w:t>
      </w:r>
      <w:r w:rsidRPr="00AA51C0">
        <w:rPr>
          <w:rFonts w:ascii="Times New Roman" w:eastAsia="Times New Roman" w:hAnsi="Times New Roman" w:cs="Times New Roman"/>
          <w:color w:val="333E55"/>
          <w:sz w:val="20"/>
          <w:szCs w:val="20"/>
          <w:lang w:eastAsia="hu-HU"/>
        </w:rPr>
        <w:t>alapjel mellett </w:t>
      </w:r>
      <w:r w:rsidRPr="00AA51C0">
        <w:rPr>
          <w:rFonts w:ascii="Times New Roman" w:eastAsia="Times New Roman" w:hAnsi="Times New Roman" w:cs="Times New Roman"/>
          <w:b/>
          <w:bCs/>
          <w:color w:val="333E55"/>
          <w:sz w:val="20"/>
          <w:szCs w:val="20"/>
          <w:lang w:eastAsia="hu-HU"/>
        </w:rPr>
        <w:t>T </w:t>
      </w:r>
      <w:r w:rsidRPr="00AA51C0">
        <w:rPr>
          <w:rFonts w:ascii="Times New Roman" w:eastAsia="Times New Roman" w:hAnsi="Times New Roman" w:cs="Times New Roman"/>
          <w:color w:val="333E55"/>
          <w:sz w:val="20"/>
          <w:szCs w:val="20"/>
          <w:lang w:eastAsia="hu-HU"/>
        </w:rPr>
        <w:t>betű,</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lastRenderedPageBreak/>
        <w:t>b) az örökségvédelmi szempontból fontos községmag területén lévő telkek építési övezeteit </w:t>
      </w:r>
      <w:r w:rsidRPr="00AA51C0">
        <w:rPr>
          <w:rFonts w:ascii="Times New Roman" w:eastAsia="Times New Roman" w:hAnsi="Times New Roman" w:cs="Times New Roman"/>
          <w:b/>
          <w:bCs/>
          <w:color w:val="333E55"/>
          <w:sz w:val="20"/>
          <w:szCs w:val="20"/>
          <w:lang w:eastAsia="hu-HU"/>
        </w:rPr>
        <w:t>M</w:t>
      </w:r>
      <w:r w:rsidRPr="00AA51C0">
        <w:rPr>
          <w:rFonts w:ascii="Times New Roman" w:eastAsia="Times New Roman" w:hAnsi="Times New Roman" w:cs="Times New Roman"/>
          <w:color w:val="333E55"/>
          <w:sz w:val="20"/>
          <w:szCs w:val="20"/>
          <w:lang w:eastAsia="hu-HU"/>
        </w:rPr>
        <w:t> betű,</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a kialakult általános jellegű építési övezeteket </w:t>
      </w:r>
      <w:r w:rsidRPr="00AA51C0">
        <w:rPr>
          <w:rFonts w:ascii="Times New Roman" w:eastAsia="Times New Roman" w:hAnsi="Times New Roman" w:cs="Times New Roman"/>
          <w:b/>
          <w:bCs/>
          <w:color w:val="333E55"/>
          <w:sz w:val="20"/>
          <w:szCs w:val="20"/>
          <w:lang w:eastAsia="hu-HU"/>
        </w:rPr>
        <w:t>K </w:t>
      </w:r>
      <w:r w:rsidRPr="00AA51C0">
        <w:rPr>
          <w:rFonts w:ascii="Times New Roman" w:eastAsia="Times New Roman" w:hAnsi="Times New Roman" w:cs="Times New Roman"/>
          <w:color w:val="333E55"/>
          <w:sz w:val="20"/>
          <w:szCs w:val="20"/>
          <w:lang w:eastAsia="hu-HU"/>
        </w:rPr>
        <w:t>betű,</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 az új tervezett lakóterületek építési övezeteit csak számozás különbözteti meg.</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(4) A </w:t>
      </w:r>
      <w:r w:rsidRPr="00AA51C0">
        <w:rPr>
          <w:rFonts w:ascii="Times New Roman" w:eastAsia="Times New Roman" w:hAnsi="Times New Roman" w:cs="Times New Roman"/>
          <w:b/>
          <w:bCs/>
          <w:color w:val="333E55"/>
          <w:sz w:val="20"/>
          <w:szCs w:val="20"/>
          <w:lang w:eastAsia="hu-HU"/>
        </w:rPr>
        <w:t>T </w:t>
      </w:r>
      <w:r w:rsidRPr="00AA51C0">
        <w:rPr>
          <w:rFonts w:ascii="Times New Roman" w:eastAsia="Times New Roman" w:hAnsi="Times New Roman" w:cs="Times New Roman"/>
          <w:color w:val="333E55"/>
          <w:sz w:val="20"/>
          <w:szCs w:val="20"/>
          <w:lang w:eastAsia="hu-HU"/>
        </w:rPr>
        <w:t>és </w:t>
      </w:r>
      <w:r w:rsidRPr="00AA51C0">
        <w:rPr>
          <w:rFonts w:ascii="Times New Roman" w:eastAsia="Times New Roman" w:hAnsi="Times New Roman" w:cs="Times New Roman"/>
          <w:b/>
          <w:bCs/>
          <w:color w:val="333E55"/>
          <w:sz w:val="20"/>
          <w:szCs w:val="20"/>
          <w:lang w:eastAsia="hu-HU"/>
        </w:rPr>
        <w:t>M</w:t>
      </w:r>
      <w:r w:rsidRPr="00AA51C0">
        <w:rPr>
          <w:rFonts w:ascii="Times New Roman" w:eastAsia="Times New Roman" w:hAnsi="Times New Roman" w:cs="Times New Roman"/>
          <w:color w:val="333E55"/>
          <w:sz w:val="20"/>
          <w:szCs w:val="20"/>
          <w:lang w:eastAsia="hu-HU"/>
        </w:rPr>
        <w:t> jelű övezetekben alkalmazott szabályozás célja a hagyományos falusias karakter megőrzése Eszközei: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Telekszerkezet őrzése érdekében a telekalakítást csak olyan mértékben engedi meg, amelynek eredményeként létrejött telek a szokásos méretrendtől jelentősen nem tér el.</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b) A településkép védelme érdekében a beépítési mód az új épületek, az átépítések és felújítások épülettömege anyaghasználata, tetőformája, homlokzati megjelenése és színezése az övezetre jellemző hagyományos településképhez </w:t>
      </w:r>
      <w:proofErr w:type="gramStart"/>
      <w:r w:rsidRPr="00AA51C0">
        <w:rPr>
          <w:rFonts w:ascii="Times New Roman" w:eastAsia="Times New Roman" w:hAnsi="Times New Roman" w:cs="Times New Roman"/>
          <w:color w:val="333E55"/>
          <w:sz w:val="20"/>
          <w:szCs w:val="20"/>
          <w:lang w:eastAsia="hu-HU"/>
        </w:rPr>
        <w:t>kell</w:t>
      </w:r>
      <w:proofErr w:type="gramEnd"/>
      <w:r w:rsidRPr="00AA51C0">
        <w:rPr>
          <w:rFonts w:ascii="Times New Roman" w:eastAsia="Times New Roman" w:hAnsi="Times New Roman" w:cs="Times New Roman"/>
          <w:color w:val="333E55"/>
          <w:sz w:val="20"/>
          <w:szCs w:val="20"/>
          <w:lang w:eastAsia="hu-HU"/>
        </w:rPr>
        <w:t xml:space="preserve"> igazodjon, amit az egyes épületekre vonatkozó külön előírásokkal biztosít.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(5) A falusias lakóterületet a szennyvízcsatorna hálózat elkészültéig részleges közművel kell ellátni. </w:t>
      </w:r>
      <w:proofErr w:type="gramStart"/>
      <w:r w:rsidRPr="00AA51C0">
        <w:rPr>
          <w:rFonts w:ascii="Times New Roman" w:eastAsia="Times New Roman" w:hAnsi="Times New Roman" w:cs="Times New Roman"/>
          <w:color w:val="333E55"/>
          <w:sz w:val="20"/>
          <w:szCs w:val="20"/>
          <w:lang w:eastAsia="hu-HU"/>
        </w:rPr>
        <w:t>Megépülte után</w:t>
      </w:r>
      <w:proofErr w:type="gramEnd"/>
      <w:r w:rsidRPr="00AA51C0">
        <w:rPr>
          <w:rFonts w:ascii="Times New Roman" w:eastAsia="Times New Roman" w:hAnsi="Times New Roman" w:cs="Times New Roman"/>
          <w:color w:val="333E55"/>
          <w:sz w:val="20"/>
          <w:szCs w:val="20"/>
          <w:lang w:eastAsia="hu-HU"/>
        </w:rPr>
        <w:t xml:space="preserve"> a meglévő ingatlanok rácsatlakozását kötelezővé kell tenni és új lakóépület építésére engedély csak közüzemi szennyvízelvezetés esetén adható.</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(6) Terepszint alatti létesítményeket a magas talajvízállás miatt részletes talajmechanikai vizsgálat alapján lehet megtervezni és megépíteni.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(7) A létesítmények működéséhez szükséges előírt számú </w:t>
      </w:r>
      <w:proofErr w:type="spellStart"/>
      <w:r w:rsidRPr="00AA51C0">
        <w:rPr>
          <w:rFonts w:ascii="Times New Roman" w:eastAsia="Times New Roman" w:hAnsi="Times New Roman" w:cs="Times New Roman"/>
          <w:color w:val="333E55"/>
          <w:sz w:val="20"/>
          <w:szCs w:val="20"/>
          <w:lang w:eastAsia="hu-HU"/>
        </w:rPr>
        <w:t>gépkocsiparkolót</w:t>
      </w:r>
      <w:proofErr w:type="spellEnd"/>
      <w:r w:rsidRPr="00AA51C0">
        <w:rPr>
          <w:rFonts w:ascii="Times New Roman" w:eastAsia="Times New Roman" w:hAnsi="Times New Roman" w:cs="Times New Roman"/>
          <w:color w:val="333E55"/>
          <w:sz w:val="20"/>
          <w:szCs w:val="20"/>
          <w:lang w:eastAsia="hu-HU"/>
        </w:rPr>
        <w:t xml:space="preserve"> telken belül kell elhelyezni.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(8) A zöldfelület megengedett legkisebb mértéke 50% lehet.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(9) A falusias lakóterületen megengedhető legnagyobb szintterület sűrűség 0,4.</w:t>
      </w:r>
    </w:p>
    <w:p w:rsidR="00AA51C0" w:rsidRPr="00AA51C0" w:rsidRDefault="00AA51C0" w:rsidP="00AA51C0">
      <w:pPr>
        <w:shd w:val="clear" w:color="auto" w:fill="FFFFFF"/>
        <w:spacing w:after="0" w:line="240" w:lineRule="auto"/>
        <w:ind w:firstLine="180"/>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Falusias lakóterület építési övezetei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7. §</w:t>
      </w:r>
      <w:r w:rsidRPr="00AA51C0">
        <w:rPr>
          <w:rFonts w:ascii="Times New Roman" w:eastAsia="Times New Roman" w:hAnsi="Times New Roman" w:cs="Times New Roman"/>
          <w:color w:val="333E55"/>
          <w:sz w:val="20"/>
          <w:szCs w:val="20"/>
          <w:lang w:eastAsia="hu-HU"/>
        </w:rPr>
        <w:t> (1) Az </w:t>
      </w:r>
      <w:proofErr w:type="spellStart"/>
      <w:r w:rsidRPr="00AA51C0">
        <w:rPr>
          <w:rFonts w:ascii="Times New Roman" w:eastAsia="Times New Roman" w:hAnsi="Times New Roman" w:cs="Times New Roman"/>
          <w:b/>
          <w:bCs/>
          <w:color w:val="333E55"/>
          <w:sz w:val="20"/>
          <w:szCs w:val="20"/>
          <w:lang w:eastAsia="hu-HU"/>
        </w:rPr>
        <w:t>Lf</w:t>
      </w:r>
      <w:proofErr w:type="spellEnd"/>
      <w:r w:rsidRPr="00AA51C0">
        <w:rPr>
          <w:rFonts w:ascii="Times New Roman" w:eastAsia="Times New Roman" w:hAnsi="Times New Roman" w:cs="Times New Roman"/>
          <w:b/>
          <w:bCs/>
          <w:color w:val="333E55"/>
          <w:sz w:val="20"/>
          <w:szCs w:val="20"/>
          <w:lang w:eastAsia="hu-HU"/>
        </w:rPr>
        <w:t xml:space="preserve"> </w:t>
      </w:r>
      <w:proofErr w:type="spellStart"/>
      <w:r w:rsidRPr="00AA51C0">
        <w:rPr>
          <w:rFonts w:ascii="Times New Roman" w:eastAsia="Times New Roman" w:hAnsi="Times New Roman" w:cs="Times New Roman"/>
          <w:b/>
          <w:bCs/>
          <w:color w:val="333E55"/>
          <w:sz w:val="20"/>
          <w:szCs w:val="20"/>
          <w:lang w:eastAsia="hu-HU"/>
        </w:rPr>
        <w:t>T</w:t>
      </w:r>
      <w:r w:rsidRPr="00AA51C0">
        <w:rPr>
          <w:rFonts w:ascii="Times New Roman" w:eastAsia="Times New Roman" w:hAnsi="Times New Roman" w:cs="Times New Roman"/>
          <w:color w:val="333E55"/>
          <w:sz w:val="20"/>
          <w:szCs w:val="20"/>
          <w:lang w:eastAsia="hu-HU"/>
        </w:rPr>
        <w:t>helyi</w:t>
      </w:r>
      <w:proofErr w:type="spellEnd"/>
      <w:r w:rsidRPr="00AA51C0">
        <w:rPr>
          <w:rFonts w:ascii="Times New Roman" w:eastAsia="Times New Roman" w:hAnsi="Times New Roman" w:cs="Times New Roman"/>
          <w:color w:val="333E55"/>
          <w:sz w:val="20"/>
          <w:szCs w:val="20"/>
          <w:lang w:eastAsia="hu-HU"/>
        </w:rPr>
        <w:t xml:space="preserve"> területi védelem alatt álló övezetben betartandó építési előírások: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 telekalakítás szabályai: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Az övezet területén telekmegosztás nem, telekösszevonás pedig csak az egységen belül az eredeti telekállapot visszaállítása irányában ható esetben engedélyezhető.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Az átépítés szabályai: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spellStart"/>
      <w:r w:rsidRPr="00AA51C0">
        <w:rPr>
          <w:rFonts w:ascii="Times New Roman" w:eastAsia="Times New Roman" w:hAnsi="Times New Roman" w:cs="Times New Roman"/>
          <w:color w:val="333E55"/>
          <w:sz w:val="20"/>
          <w:szCs w:val="20"/>
          <w:lang w:eastAsia="hu-HU"/>
        </w:rPr>
        <w:t>ba</w:t>
      </w:r>
      <w:proofErr w:type="spellEnd"/>
      <w:r w:rsidRPr="00AA51C0">
        <w:rPr>
          <w:rFonts w:ascii="Times New Roman" w:eastAsia="Times New Roman" w:hAnsi="Times New Roman" w:cs="Times New Roman"/>
          <w:color w:val="333E55"/>
          <w:sz w:val="20"/>
          <w:szCs w:val="20"/>
          <w:lang w:eastAsia="hu-HU"/>
        </w:rPr>
        <w:t>)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Petőfi u. 124, 143, 146, 149, 151, 183, 197, 199 hrsz. u telken álló házak bontása esetén</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Az utcavonaltól számított 5,0m mélységig a lebontott épületet kell visszaépíteni (meghagyni) utcai homlokzatát a hagyományos nyílásrenddel és vakolatkeretezésekkel visszaállítani, oromzatos, sima, az eredeti épület hajlásszöge szerint nyeregtetővel lefedni. Ezen a szakaszon a tetőtér nem építhető be.</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Az 5,0m távolságon túl az épület legfeljebb 8,0m traktusmélységig szélesíthető, 4,0m legnagyobb építménymagassággal. Fedése az utcai szakasszal azonos hajlásszögű, tetőfelépítmény nélküli, legfeljebb 50,0cm magas térdfalon nyugvó nyeregtető, bevilágításához csak síkban fekvő tetőablak alkalmazható.</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Az oldalkert legkisebb szélessége 3,0m lehet, még akkor is, ha emiatt az utcai szakaszon az eredeti épületkontúrtól el kell térni.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spellStart"/>
      <w:r w:rsidRPr="00AA51C0">
        <w:rPr>
          <w:rFonts w:ascii="Times New Roman" w:eastAsia="Times New Roman" w:hAnsi="Times New Roman" w:cs="Times New Roman"/>
          <w:color w:val="333E55"/>
          <w:sz w:val="20"/>
          <w:szCs w:val="20"/>
          <w:lang w:eastAsia="hu-HU"/>
        </w:rPr>
        <w:t>bb</w:t>
      </w:r>
      <w:proofErr w:type="spellEnd"/>
      <w:r w:rsidRPr="00AA51C0">
        <w:rPr>
          <w:rFonts w:ascii="Times New Roman" w:eastAsia="Times New Roman" w:hAnsi="Times New Roman" w:cs="Times New Roman"/>
          <w:color w:val="333E55"/>
          <w:sz w:val="20"/>
          <w:szCs w:val="20"/>
          <w:lang w:eastAsia="hu-HU"/>
        </w:rPr>
        <w:t>)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w:t>
      </w:r>
      <w:proofErr w:type="spellStart"/>
      <w:r w:rsidRPr="00AA51C0">
        <w:rPr>
          <w:rFonts w:ascii="Times New Roman" w:eastAsia="Times New Roman" w:hAnsi="Times New Roman" w:cs="Times New Roman"/>
          <w:color w:val="333E55"/>
          <w:sz w:val="20"/>
          <w:szCs w:val="20"/>
          <w:lang w:eastAsia="hu-HU"/>
        </w:rPr>
        <w:t>ba</w:t>
      </w:r>
      <w:proofErr w:type="spellEnd"/>
      <w:r w:rsidRPr="00AA51C0">
        <w:rPr>
          <w:rFonts w:ascii="Times New Roman" w:eastAsia="Times New Roman" w:hAnsi="Times New Roman" w:cs="Times New Roman"/>
          <w:color w:val="333E55"/>
          <w:sz w:val="20"/>
          <w:szCs w:val="20"/>
          <w:lang w:eastAsia="hu-HU"/>
        </w:rPr>
        <w:t xml:space="preserve">) pontban felsoroltakon kívüli telkeken meglévő épület átalakítása, felújítása esetén a falusias környezethez illő épületszerkezeteket és színezést kell alkalmazni. </w:t>
      </w:r>
      <w:proofErr w:type="spellStart"/>
      <w:r w:rsidRPr="00AA51C0">
        <w:rPr>
          <w:rFonts w:ascii="Times New Roman" w:eastAsia="Times New Roman" w:hAnsi="Times New Roman" w:cs="Times New Roman"/>
          <w:color w:val="333E55"/>
          <w:sz w:val="20"/>
          <w:szCs w:val="20"/>
          <w:lang w:eastAsia="hu-HU"/>
        </w:rPr>
        <w:t>Tetőtérbeépítés</w:t>
      </w:r>
      <w:proofErr w:type="spellEnd"/>
      <w:r w:rsidRPr="00AA51C0">
        <w:rPr>
          <w:rFonts w:ascii="Times New Roman" w:eastAsia="Times New Roman" w:hAnsi="Times New Roman" w:cs="Times New Roman"/>
          <w:color w:val="333E55"/>
          <w:sz w:val="20"/>
          <w:szCs w:val="20"/>
          <w:lang w:eastAsia="hu-HU"/>
        </w:rPr>
        <w:t xml:space="preserve"> térdfal nélkül, kevés tetőfelépítménnyel, cserép színű tetőhéjazattal alakítható ki.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spellStart"/>
      <w:r w:rsidRPr="00AA51C0">
        <w:rPr>
          <w:rFonts w:ascii="Times New Roman" w:eastAsia="Times New Roman" w:hAnsi="Times New Roman" w:cs="Times New Roman"/>
          <w:color w:val="333E55"/>
          <w:sz w:val="20"/>
          <w:szCs w:val="20"/>
          <w:lang w:eastAsia="hu-HU"/>
        </w:rPr>
        <w:t>bc</w:t>
      </w:r>
      <w:proofErr w:type="spellEnd"/>
      <w:r w:rsidRPr="00AA51C0">
        <w:rPr>
          <w:rFonts w:ascii="Times New Roman" w:eastAsia="Times New Roman" w:hAnsi="Times New Roman" w:cs="Times New Roman"/>
          <w:color w:val="333E55"/>
          <w:sz w:val="20"/>
          <w:szCs w:val="20"/>
          <w:lang w:eastAsia="hu-HU"/>
        </w:rPr>
        <w:t xml:space="preserve">) a </w:t>
      </w:r>
      <w:proofErr w:type="spellStart"/>
      <w:r w:rsidRPr="00AA51C0">
        <w:rPr>
          <w:rFonts w:ascii="Times New Roman" w:eastAsia="Times New Roman" w:hAnsi="Times New Roman" w:cs="Times New Roman"/>
          <w:color w:val="333E55"/>
          <w:sz w:val="20"/>
          <w:szCs w:val="20"/>
          <w:lang w:eastAsia="hu-HU"/>
        </w:rPr>
        <w:t>ba</w:t>
      </w:r>
      <w:proofErr w:type="spellEnd"/>
      <w:r w:rsidRPr="00AA51C0">
        <w:rPr>
          <w:rFonts w:ascii="Times New Roman" w:eastAsia="Times New Roman" w:hAnsi="Times New Roman" w:cs="Times New Roman"/>
          <w:color w:val="333E55"/>
          <w:sz w:val="20"/>
          <w:szCs w:val="20"/>
          <w:lang w:eastAsia="hu-HU"/>
        </w:rPr>
        <w:t>) pontban felsoroltakon kívüli telkeken a meglévő épület bontása után új épület építése az alábbi előírások szerint engedélyezhető: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Az utcavonaltól számított 5,0m mélységig hagyományos oromzatos házat kell építeni legfeljebb 7,0m utcai homlokzatszélességgel és 3,6m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építménymagassággal</w:t>
      </w:r>
      <w:proofErr w:type="gramEnd"/>
      <w:r w:rsidRPr="00AA51C0">
        <w:rPr>
          <w:rFonts w:ascii="Times New Roman" w:eastAsia="Times New Roman" w:hAnsi="Times New Roman" w:cs="Times New Roman"/>
          <w:color w:val="333E55"/>
          <w:sz w:val="20"/>
          <w:szCs w:val="20"/>
          <w:lang w:eastAsia="hu-HU"/>
        </w:rPr>
        <w:t>. Fedése sima, az utcaszakaszon szokásos hajlásszögű nyeregtető lehet, amelyet nem lehet beépíteni.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 Az utcavonaltól számított 5,0m-en túl a </w:t>
      </w:r>
      <w:proofErr w:type="spellStart"/>
      <w:r w:rsidRPr="00AA51C0">
        <w:rPr>
          <w:rFonts w:ascii="Times New Roman" w:eastAsia="Times New Roman" w:hAnsi="Times New Roman" w:cs="Times New Roman"/>
          <w:color w:val="333E55"/>
          <w:sz w:val="20"/>
          <w:szCs w:val="20"/>
          <w:lang w:eastAsia="hu-HU"/>
        </w:rPr>
        <w:t>ba</w:t>
      </w:r>
      <w:proofErr w:type="spellEnd"/>
      <w:r w:rsidRPr="00AA51C0">
        <w:rPr>
          <w:rFonts w:ascii="Times New Roman" w:eastAsia="Times New Roman" w:hAnsi="Times New Roman" w:cs="Times New Roman"/>
          <w:color w:val="333E55"/>
          <w:sz w:val="20"/>
          <w:szCs w:val="20"/>
          <w:lang w:eastAsia="hu-HU"/>
        </w:rPr>
        <w:t>) pontban ugyanezen épület szakaszra megfogalmazott előírásokat kell alkalmazni.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lastRenderedPageBreak/>
        <w:t>c) Az oldalkert legkisebb szélessége a 126, 140, 142 és 144 hrsz. telkek esetében 3,0m lehet még akkor is, ha emiatt az utcai szakaszon az eredeti épületkontúrtól el kell térni.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 Az övezet többi telkein az oldalkert legkisebb szélessége a megengedett legnagyobb épületmagasság.</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Gazdasági épület a lakóépülettel egy sorban építhető, relatív gerincmagassága nem lehet nagyobb a lakóépületnél.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Az </w:t>
      </w:r>
      <w:proofErr w:type="spellStart"/>
      <w:r w:rsidRPr="00AA51C0">
        <w:rPr>
          <w:rFonts w:ascii="Times New Roman" w:eastAsia="Times New Roman" w:hAnsi="Times New Roman" w:cs="Times New Roman"/>
          <w:b/>
          <w:bCs/>
          <w:color w:val="333E55"/>
          <w:sz w:val="20"/>
          <w:szCs w:val="20"/>
          <w:lang w:eastAsia="hu-HU"/>
        </w:rPr>
        <w:t>LfM</w:t>
      </w:r>
      <w:proofErr w:type="spellEnd"/>
      <w:r w:rsidRPr="00AA51C0">
        <w:rPr>
          <w:rFonts w:ascii="Times New Roman" w:eastAsia="Times New Roman" w:hAnsi="Times New Roman" w:cs="Times New Roman"/>
          <w:color w:val="333E55"/>
          <w:sz w:val="20"/>
          <w:szCs w:val="20"/>
          <w:lang w:eastAsia="hu-HU"/>
        </w:rPr>
        <w:t> jelű, a történeti településmag építési övezetének előírásai: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 telekalakítás szabályai: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Két szomszédos telek csak akkor vonható össze, ha a keletkező új telek szélességi mérete a 24,0m-t nem haladja meg.</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 Telekmegosztáskor a keletkező új telkek szélessége legalább 12,0m </w:t>
      </w:r>
      <w:proofErr w:type="gramStart"/>
      <w:r w:rsidRPr="00AA51C0">
        <w:rPr>
          <w:rFonts w:ascii="Times New Roman" w:eastAsia="Times New Roman" w:hAnsi="Times New Roman" w:cs="Times New Roman"/>
          <w:color w:val="333E55"/>
          <w:sz w:val="20"/>
          <w:szCs w:val="20"/>
          <w:lang w:eastAsia="hu-HU"/>
        </w:rPr>
        <w:t>kell</w:t>
      </w:r>
      <w:proofErr w:type="gramEnd"/>
      <w:r w:rsidRPr="00AA51C0">
        <w:rPr>
          <w:rFonts w:ascii="Times New Roman" w:eastAsia="Times New Roman" w:hAnsi="Times New Roman" w:cs="Times New Roman"/>
          <w:color w:val="333E55"/>
          <w:sz w:val="20"/>
          <w:szCs w:val="20"/>
          <w:lang w:eastAsia="hu-HU"/>
        </w:rPr>
        <w:t xml:space="preserve"> legyen.</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 Egyéb </w:t>
      </w:r>
      <w:proofErr w:type="gramStart"/>
      <w:r w:rsidRPr="00AA51C0">
        <w:rPr>
          <w:rFonts w:ascii="Times New Roman" w:eastAsia="Times New Roman" w:hAnsi="Times New Roman" w:cs="Times New Roman"/>
          <w:color w:val="333E55"/>
          <w:sz w:val="20"/>
          <w:szCs w:val="20"/>
          <w:lang w:eastAsia="hu-HU"/>
        </w:rPr>
        <w:t>esetekben</w:t>
      </w:r>
      <w:proofErr w:type="gramEnd"/>
      <w:r w:rsidRPr="00AA51C0">
        <w:rPr>
          <w:rFonts w:ascii="Times New Roman" w:eastAsia="Times New Roman" w:hAnsi="Times New Roman" w:cs="Times New Roman"/>
          <w:color w:val="333E55"/>
          <w:sz w:val="20"/>
          <w:szCs w:val="20"/>
          <w:lang w:eastAsia="hu-HU"/>
        </w:rPr>
        <w:t xml:space="preserve"> szélességi értelemben csak telekhatár kiigazítás engedélyezhető legfeljebb 1,0m szélességben.</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Az átépítés szabályai: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- 10,0m-nél keskenyebb telkeken meglévő épületek a beépítettség és a szintterület növelése nélkül felújíthatók, de nem építhetők újra.</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a 10,0-12,5 m széles telkeken oromfalas hosszúház építhető legfeljebb 7,00 m homlokzatszélességgel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 a 12,5 m-nél szélesebb </w:t>
      </w:r>
      <w:proofErr w:type="gramStart"/>
      <w:r w:rsidRPr="00AA51C0">
        <w:rPr>
          <w:rFonts w:ascii="Times New Roman" w:eastAsia="Times New Roman" w:hAnsi="Times New Roman" w:cs="Times New Roman"/>
          <w:color w:val="333E55"/>
          <w:sz w:val="20"/>
          <w:szCs w:val="20"/>
          <w:lang w:eastAsia="hu-HU"/>
        </w:rPr>
        <w:t>telkeken</w:t>
      </w:r>
      <w:proofErr w:type="gramEnd"/>
      <w:r w:rsidRPr="00AA51C0">
        <w:rPr>
          <w:rFonts w:ascii="Times New Roman" w:eastAsia="Times New Roman" w:hAnsi="Times New Roman" w:cs="Times New Roman"/>
          <w:color w:val="333E55"/>
          <w:sz w:val="20"/>
          <w:szCs w:val="20"/>
          <w:lang w:eastAsia="hu-HU"/>
        </w:rPr>
        <w:t xml:space="preserve"> utcavonalon hajlított ház építhető. Az utcai homlokzat megengedett legnagyobb szélessége 15,0 m, a párkány kiülése a közterület és a szomszéd felé legfeljebb 60 cm lehet.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gazdasági épület relatív gerincmagassága nem lehet nagyobb a lakóépületénél.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 </w:t>
      </w:r>
      <w:r w:rsidRPr="00AA51C0">
        <w:rPr>
          <w:rFonts w:ascii="Times New Roman" w:eastAsia="Times New Roman" w:hAnsi="Times New Roman" w:cs="Times New Roman"/>
          <w:b/>
          <w:bCs/>
          <w:i/>
          <w:iCs/>
          <w:color w:val="333E55"/>
          <w:sz w:val="20"/>
          <w:szCs w:val="20"/>
          <w:lang w:eastAsia="hu-HU"/>
        </w:rPr>
        <w:t>Az előkert méretét az utcaszakaszon kialakult állapotnak megfelelően kell meghatározni.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A beépítettség legnagyobb mértéke: 30%, de legfeljebb 400 m</w:t>
      </w:r>
      <w:r w:rsidRPr="00AA51C0">
        <w:rPr>
          <w:rFonts w:ascii="Times New Roman" w:eastAsia="Times New Roman" w:hAnsi="Times New Roman" w:cs="Times New Roman"/>
          <w:color w:val="333E55"/>
          <w:sz w:val="20"/>
          <w:szCs w:val="20"/>
          <w:vertAlign w:val="superscript"/>
          <w:lang w:eastAsia="hu-HU"/>
        </w:rPr>
        <w:t>2</w:t>
      </w:r>
      <w:r w:rsidRPr="00AA51C0">
        <w:rPr>
          <w:rFonts w:ascii="Times New Roman" w:eastAsia="Times New Roman" w:hAnsi="Times New Roman" w:cs="Times New Roman"/>
          <w:color w:val="333E55"/>
          <w:sz w:val="20"/>
          <w:szCs w:val="20"/>
          <w:lang w:eastAsia="hu-HU"/>
        </w:rPr>
        <w: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f</w:t>
      </w:r>
      <w:proofErr w:type="gramEnd"/>
      <w:r w:rsidRPr="00AA51C0">
        <w:rPr>
          <w:rFonts w:ascii="Times New Roman" w:eastAsia="Times New Roman" w:hAnsi="Times New Roman" w:cs="Times New Roman"/>
          <w:color w:val="333E55"/>
          <w:sz w:val="20"/>
          <w:szCs w:val="20"/>
          <w:lang w:eastAsia="hu-HU"/>
        </w:rPr>
        <w:t>) Az építendő épület tetőformája hosszúház építésekor oromfalas nyeregtető, hajlított ház esetében kontyolt vagy csonkakontyos nyeregtető. A tetőhéjazat hagyományos színű cserép lehet. A tetőtér beépítéséhez térdfal oromfalas tető esetén egyáltalán nem, kontyolt nyeregtetőnél csak az utcai oldalon nem alkalmazható. Hajlított ház utcai tetőfelületén csak síkban fekvő ablak helyezhető el, oromfalas nyeregtetőn a síkban fekvő ablakok mellett legfeljebb két, a szénabedobóknál helyben alkalmazott megoldással kiképzett tetőablak építhető. A tető hajlásszöge 40-45 között tartandó.</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g</w:t>
      </w:r>
      <w:proofErr w:type="gramEnd"/>
      <w:r w:rsidRPr="00AA51C0">
        <w:rPr>
          <w:rFonts w:ascii="Times New Roman" w:eastAsia="Times New Roman" w:hAnsi="Times New Roman" w:cs="Times New Roman"/>
          <w:color w:val="333E55"/>
          <w:sz w:val="20"/>
          <w:szCs w:val="20"/>
          <w:lang w:eastAsia="hu-HU"/>
        </w:rPr>
        <w:t xml:space="preserve">) Az alkalmazott homlokzati szerkezetek hagyományos külső megjelenésű anyagokból készüljenek. A homlokzatokat fehérre, </w:t>
      </w:r>
      <w:proofErr w:type="spellStart"/>
      <w:r w:rsidRPr="00AA51C0">
        <w:rPr>
          <w:rFonts w:ascii="Times New Roman" w:eastAsia="Times New Roman" w:hAnsi="Times New Roman" w:cs="Times New Roman"/>
          <w:color w:val="333E55"/>
          <w:sz w:val="20"/>
          <w:szCs w:val="20"/>
          <w:lang w:eastAsia="hu-HU"/>
        </w:rPr>
        <w:t>törtfehérre</w:t>
      </w:r>
      <w:proofErr w:type="spellEnd"/>
      <w:r w:rsidRPr="00AA51C0">
        <w:rPr>
          <w:rFonts w:ascii="Times New Roman" w:eastAsia="Times New Roman" w:hAnsi="Times New Roman" w:cs="Times New Roman"/>
          <w:color w:val="333E55"/>
          <w:sz w:val="20"/>
          <w:szCs w:val="20"/>
          <w:lang w:eastAsia="hu-HU"/>
        </w:rPr>
        <w:t>, sárgára, vagy homokszínűre lehet színezni.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h</w:t>
      </w:r>
      <w:proofErr w:type="gramEnd"/>
      <w:r w:rsidRPr="00AA51C0">
        <w:rPr>
          <w:rFonts w:ascii="Times New Roman" w:eastAsia="Times New Roman" w:hAnsi="Times New Roman" w:cs="Times New Roman"/>
          <w:color w:val="333E55"/>
          <w:sz w:val="20"/>
          <w:szCs w:val="20"/>
          <w:lang w:eastAsia="hu-HU"/>
        </w:rPr>
        <w:t>) A megengedett legkisebb-legnagyobb építménymagasság: 3,5-4,5m.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i) Új beépítéseknél és újraépítéseknél az oldalkert legkisebb mérete: 14,0m telekszélességig a megengedett legnagyobb </w:t>
      </w:r>
      <w:proofErr w:type="gramStart"/>
      <w:r w:rsidRPr="00AA51C0">
        <w:rPr>
          <w:rFonts w:ascii="Times New Roman" w:eastAsia="Times New Roman" w:hAnsi="Times New Roman" w:cs="Times New Roman"/>
          <w:color w:val="333E55"/>
          <w:sz w:val="20"/>
          <w:szCs w:val="20"/>
          <w:lang w:eastAsia="hu-HU"/>
        </w:rPr>
        <w:t>építménymagasság ,</w:t>
      </w:r>
      <w:proofErr w:type="gramEnd"/>
      <w:r w:rsidRPr="00AA51C0">
        <w:rPr>
          <w:rFonts w:ascii="Times New Roman" w:eastAsia="Times New Roman" w:hAnsi="Times New Roman" w:cs="Times New Roman"/>
          <w:color w:val="333E55"/>
          <w:sz w:val="20"/>
          <w:szCs w:val="20"/>
          <w:lang w:eastAsia="hu-HU"/>
        </w:rPr>
        <w:t xml:space="preserve"> azon felül 6,0m lehet.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Az</w:t>
      </w:r>
      <w:r w:rsidRPr="00AA51C0">
        <w:rPr>
          <w:rFonts w:ascii="Times New Roman" w:eastAsia="Times New Roman" w:hAnsi="Times New Roman" w:cs="Times New Roman"/>
          <w:b/>
          <w:bCs/>
          <w:color w:val="333E55"/>
          <w:sz w:val="20"/>
          <w:szCs w:val="20"/>
          <w:lang w:eastAsia="hu-HU"/>
        </w:rPr>
        <w:t> </w:t>
      </w:r>
      <w:proofErr w:type="spellStart"/>
      <w:r w:rsidRPr="00AA51C0">
        <w:rPr>
          <w:rFonts w:ascii="Times New Roman" w:eastAsia="Times New Roman" w:hAnsi="Times New Roman" w:cs="Times New Roman"/>
          <w:b/>
          <w:bCs/>
          <w:color w:val="333E55"/>
          <w:sz w:val="20"/>
          <w:szCs w:val="20"/>
          <w:lang w:eastAsia="hu-HU"/>
        </w:rPr>
        <w:t>LfK</w:t>
      </w:r>
      <w:proofErr w:type="spellEnd"/>
      <w:r w:rsidRPr="00AA51C0">
        <w:rPr>
          <w:rFonts w:ascii="Times New Roman" w:eastAsia="Times New Roman" w:hAnsi="Times New Roman" w:cs="Times New Roman"/>
          <w:color w:val="333E55"/>
          <w:sz w:val="20"/>
          <w:szCs w:val="20"/>
          <w:lang w:eastAsia="hu-HU"/>
        </w:rPr>
        <w:t> jelű kialakult építési övezet előírásai: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 12m-nél keskenyebb telkek nem építhetők be. Az ilyen telken már meglévő épület nem építhető újra, csak az építménymagasság és a beépítettség növelése nélkül felújítható.</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Telekalakításnál a létrejövő új telek legkisebb/legnagyobb szélessége 16,0/25,0m lehet.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beépítési mód oldalhatáron álló.</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 Az előkert méretét az adott utcaszakaszon kialakult állapotnak megfelelően az építési hatóság állapítja meg.</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A megengedhető legkisebb/legnagyobb építménymagasság 3,5/4,5m. A gazdasági épületek gerinc- és párkánymagassága nem haladhatja meg a lakóépületét.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f</w:t>
      </w:r>
      <w:proofErr w:type="gramEnd"/>
      <w:r w:rsidRPr="00AA51C0">
        <w:rPr>
          <w:rFonts w:ascii="Times New Roman" w:eastAsia="Times New Roman" w:hAnsi="Times New Roman" w:cs="Times New Roman"/>
          <w:color w:val="333E55"/>
          <w:sz w:val="20"/>
          <w:szCs w:val="20"/>
          <w:lang w:eastAsia="hu-HU"/>
        </w:rPr>
        <w:t>) A beépítettség legnagyobb mértéke 30% lehet.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g) Az oldalkert legkisebb mérete 14,0m telekszélességig a megengedett legnagyobb építménymagasság, azon felül 6,0m </w:t>
      </w:r>
      <w:proofErr w:type="gramStart"/>
      <w:r w:rsidRPr="00AA51C0">
        <w:rPr>
          <w:rFonts w:ascii="Times New Roman" w:eastAsia="Times New Roman" w:hAnsi="Times New Roman" w:cs="Times New Roman"/>
          <w:color w:val="333E55"/>
          <w:sz w:val="20"/>
          <w:szCs w:val="20"/>
          <w:lang w:eastAsia="hu-HU"/>
        </w:rPr>
        <w:t>kell</w:t>
      </w:r>
      <w:proofErr w:type="gramEnd"/>
      <w:r w:rsidRPr="00AA51C0">
        <w:rPr>
          <w:rFonts w:ascii="Times New Roman" w:eastAsia="Times New Roman" w:hAnsi="Times New Roman" w:cs="Times New Roman"/>
          <w:color w:val="333E55"/>
          <w:sz w:val="20"/>
          <w:szCs w:val="20"/>
          <w:lang w:eastAsia="hu-HU"/>
        </w:rPr>
        <w:t xml:space="preserve"> legyen.</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h</w:t>
      </w:r>
      <w:proofErr w:type="gramEnd"/>
      <w:r w:rsidRPr="00AA51C0">
        <w:rPr>
          <w:rFonts w:ascii="Times New Roman" w:eastAsia="Times New Roman" w:hAnsi="Times New Roman" w:cs="Times New Roman"/>
          <w:color w:val="333E55"/>
          <w:sz w:val="20"/>
          <w:szCs w:val="20"/>
          <w:lang w:eastAsia="hu-HU"/>
        </w:rPr>
        <w:t>) Az épületek tetőformája 40-45°-os hajlásszögű, kevés tetőfelépítménnyel ellátott kontyolt, vagy csonkakontyolt nyeregtető, a héjazat anyaga hagyományos színű lehet.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i) Az alkalmazott homlokzati szerkezetek hagyományos külső megjelenésű anyagokból készüljenek, az élénk, hivalkodó színű és anyagú felületek alkalmazása kerülendő.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(4) Az </w:t>
      </w:r>
      <w:r w:rsidRPr="00AA51C0">
        <w:rPr>
          <w:rFonts w:ascii="Times New Roman" w:eastAsia="Times New Roman" w:hAnsi="Times New Roman" w:cs="Times New Roman"/>
          <w:b/>
          <w:bCs/>
          <w:color w:val="333E55"/>
          <w:sz w:val="20"/>
          <w:szCs w:val="20"/>
          <w:lang w:eastAsia="hu-HU"/>
        </w:rPr>
        <w:t>Lf1 </w:t>
      </w:r>
      <w:r w:rsidRPr="00AA51C0">
        <w:rPr>
          <w:rFonts w:ascii="Times New Roman" w:eastAsia="Times New Roman" w:hAnsi="Times New Roman" w:cs="Times New Roman"/>
          <w:color w:val="333E55"/>
          <w:sz w:val="20"/>
          <w:szCs w:val="20"/>
          <w:lang w:eastAsia="hu-HU"/>
        </w:rPr>
        <w:t>jelű tervezett építési övezet előírásai: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 kialakítható legkisebb telek területe: 700,0m</w:t>
      </w:r>
      <w:r w:rsidRPr="00AA51C0">
        <w:rPr>
          <w:rFonts w:ascii="Times New Roman" w:eastAsia="Times New Roman" w:hAnsi="Times New Roman" w:cs="Times New Roman"/>
          <w:color w:val="333E55"/>
          <w:sz w:val="20"/>
          <w:szCs w:val="20"/>
          <w:vertAlign w:val="superscript"/>
          <w:lang w:eastAsia="hu-HU"/>
        </w:rPr>
        <w:t>2</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szélessége</w:t>
      </w:r>
      <w:proofErr w:type="gramEnd"/>
      <w:r w:rsidRPr="00AA51C0">
        <w:rPr>
          <w:rFonts w:ascii="Times New Roman" w:eastAsia="Times New Roman" w:hAnsi="Times New Roman" w:cs="Times New Roman"/>
          <w:color w:val="333E55"/>
          <w:sz w:val="20"/>
          <w:szCs w:val="20"/>
          <w:lang w:eastAsia="hu-HU"/>
        </w:rPr>
        <w:t>: 18,0</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mélysége</w:t>
      </w:r>
      <w:proofErr w:type="gramEnd"/>
      <w:r w:rsidRPr="00AA51C0">
        <w:rPr>
          <w:rFonts w:ascii="Times New Roman" w:eastAsia="Times New Roman" w:hAnsi="Times New Roman" w:cs="Times New Roman"/>
          <w:color w:val="333E55"/>
          <w:sz w:val="20"/>
          <w:szCs w:val="20"/>
          <w:lang w:eastAsia="hu-HU"/>
        </w:rPr>
        <w:t>: 40,0</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A kialakítható telek megengedett legnagyobb szélessége: 25,0m.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c.</w:t>
      </w:r>
      <w:proofErr w:type="gramEnd"/>
      <w:r w:rsidRPr="00AA51C0">
        <w:rPr>
          <w:rFonts w:ascii="Times New Roman" w:eastAsia="Times New Roman" w:hAnsi="Times New Roman" w:cs="Times New Roman"/>
          <w:color w:val="333E55"/>
          <w:sz w:val="20"/>
          <w:szCs w:val="20"/>
          <w:lang w:eastAsia="hu-HU"/>
        </w:rPr>
        <w:t xml:space="preserve"> A beépítési mód oldalhatáron álló, kivéve a saroktelkeket és a szabálytalan alakú telkeket, ahol </w:t>
      </w:r>
      <w:proofErr w:type="spellStart"/>
      <w:r w:rsidRPr="00AA51C0">
        <w:rPr>
          <w:rFonts w:ascii="Times New Roman" w:eastAsia="Times New Roman" w:hAnsi="Times New Roman" w:cs="Times New Roman"/>
          <w:color w:val="333E55"/>
          <w:sz w:val="20"/>
          <w:szCs w:val="20"/>
          <w:lang w:eastAsia="hu-HU"/>
        </w:rPr>
        <w:t>szabadonálló</w:t>
      </w:r>
      <w:proofErr w:type="spellEnd"/>
      <w:r w:rsidRPr="00AA51C0">
        <w:rPr>
          <w:rFonts w:ascii="Times New Roman" w:eastAsia="Times New Roman" w:hAnsi="Times New Roman" w:cs="Times New Roman"/>
          <w:color w:val="333E55"/>
          <w:sz w:val="20"/>
          <w:szCs w:val="20"/>
          <w:lang w:eastAsia="hu-HU"/>
        </w:rPr>
        <w:t xml:space="preserve"> beépítési mód is megengedhető. Ahol a szabályozási </w:t>
      </w:r>
      <w:proofErr w:type="gramStart"/>
      <w:r w:rsidRPr="00AA51C0">
        <w:rPr>
          <w:rFonts w:ascii="Times New Roman" w:eastAsia="Times New Roman" w:hAnsi="Times New Roman" w:cs="Times New Roman"/>
          <w:color w:val="333E55"/>
          <w:sz w:val="20"/>
          <w:szCs w:val="20"/>
          <w:lang w:eastAsia="hu-HU"/>
        </w:rPr>
        <w:t>terv építési</w:t>
      </w:r>
      <w:proofErr w:type="gramEnd"/>
      <w:r w:rsidRPr="00AA51C0">
        <w:rPr>
          <w:rFonts w:ascii="Times New Roman" w:eastAsia="Times New Roman" w:hAnsi="Times New Roman" w:cs="Times New Roman"/>
          <w:color w:val="333E55"/>
          <w:sz w:val="20"/>
          <w:szCs w:val="20"/>
          <w:lang w:eastAsia="hu-HU"/>
        </w:rPr>
        <w:t xml:space="preserve"> vonalat jelöl, ott az épületek homlokvonalát </w:t>
      </w:r>
      <w:proofErr w:type="spellStart"/>
      <w:r w:rsidRPr="00AA51C0">
        <w:rPr>
          <w:rFonts w:ascii="Times New Roman" w:eastAsia="Times New Roman" w:hAnsi="Times New Roman" w:cs="Times New Roman"/>
          <w:color w:val="333E55"/>
          <w:sz w:val="20"/>
          <w:szCs w:val="20"/>
          <w:lang w:eastAsia="hu-HU"/>
        </w:rPr>
        <w:t>nagyrészben</w:t>
      </w:r>
      <w:proofErr w:type="spellEnd"/>
      <w:r w:rsidRPr="00AA51C0">
        <w:rPr>
          <w:rFonts w:ascii="Times New Roman" w:eastAsia="Times New Roman" w:hAnsi="Times New Roman" w:cs="Times New Roman"/>
          <w:color w:val="333E55"/>
          <w:sz w:val="20"/>
          <w:szCs w:val="20"/>
          <w:lang w:eastAsia="hu-HU"/>
        </w:rPr>
        <w:t xml:space="preserve"> arra illeszkedően kell elhelyezni.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d. A megengedett legkisebb/legnagyobb építménymagasság 4,0/4,5m. Gazdasági épület és </w:t>
      </w:r>
      <w:proofErr w:type="spellStart"/>
      <w:r w:rsidRPr="00AA51C0">
        <w:rPr>
          <w:rFonts w:ascii="Times New Roman" w:eastAsia="Times New Roman" w:hAnsi="Times New Roman" w:cs="Times New Roman"/>
          <w:color w:val="333E55"/>
          <w:sz w:val="20"/>
          <w:szCs w:val="20"/>
          <w:lang w:eastAsia="hu-HU"/>
        </w:rPr>
        <w:t>gépkocsitároló</w:t>
      </w:r>
      <w:proofErr w:type="spellEnd"/>
      <w:r w:rsidRPr="00AA51C0">
        <w:rPr>
          <w:rFonts w:ascii="Times New Roman" w:eastAsia="Times New Roman" w:hAnsi="Times New Roman" w:cs="Times New Roman"/>
          <w:color w:val="333E55"/>
          <w:sz w:val="20"/>
          <w:szCs w:val="20"/>
          <w:lang w:eastAsia="hu-HU"/>
        </w:rPr>
        <w:t xml:space="preserve"> legkisebb építménymagassága 3,0m lehet, párkány- és gerincmagassága azonban nem haladhatja meg a lakóépületét.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Az épületek tetőformája 40-45°-os hajlásszögű, kevés tetőfelépítménnyel ellátott kontyolt, vagy csonkakontyolt nyeregtető, a héjazat anyaga hagyományos színű lehet.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lastRenderedPageBreak/>
        <w:t>f</w:t>
      </w:r>
      <w:proofErr w:type="gramEnd"/>
      <w:r w:rsidRPr="00AA51C0">
        <w:rPr>
          <w:rFonts w:ascii="Times New Roman" w:eastAsia="Times New Roman" w:hAnsi="Times New Roman" w:cs="Times New Roman"/>
          <w:color w:val="333E55"/>
          <w:sz w:val="20"/>
          <w:szCs w:val="20"/>
          <w:lang w:eastAsia="hu-HU"/>
        </w:rPr>
        <w:t>. Az alkalmazott homlokzati szerkezetek hagyományos megjelenésű anyagokból készüljenek, az élénk, hivalkodó színű és anyagú felületek alkalmazása kerülendő.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(5.) Az </w:t>
      </w:r>
      <w:proofErr w:type="spellStart"/>
      <w:r w:rsidRPr="00AA51C0">
        <w:rPr>
          <w:rFonts w:ascii="Times New Roman" w:eastAsia="Times New Roman" w:hAnsi="Times New Roman" w:cs="Times New Roman"/>
          <w:b/>
          <w:bCs/>
          <w:color w:val="333E55"/>
          <w:sz w:val="20"/>
          <w:szCs w:val="20"/>
          <w:lang w:eastAsia="hu-HU"/>
        </w:rPr>
        <w:t>Lf</w:t>
      </w:r>
      <w:proofErr w:type="spellEnd"/>
      <w:r w:rsidRPr="00AA51C0">
        <w:rPr>
          <w:rFonts w:ascii="Times New Roman" w:eastAsia="Times New Roman" w:hAnsi="Times New Roman" w:cs="Times New Roman"/>
          <w:b/>
          <w:bCs/>
          <w:color w:val="333E55"/>
          <w:sz w:val="20"/>
          <w:szCs w:val="20"/>
          <w:lang w:eastAsia="hu-HU"/>
        </w:rPr>
        <w:t> 2</w:t>
      </w:r>
      <w:r w:rsidRPr="00AA51C0">
        <w:rPr>
          <w:rFonts w:ascii="Times New Roman" w:eastAsia="Times New Roman" w:hAnsi="Times New Roman" w:cs="Times New Roman"/>
          <w:color w:val="333E55"/>
          <w:sz w:val="20"/>
          <w:szCs w:val="20"/>
          <w:lang w:eastAsia="hu-HU"/>
        </w:rPr>
        <w:t> jelű tervezett építési övezet előírásai: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 kialakítható legkisebb telek területe: 700,0m</w:t>
      </w:r>
      <w:r w:rsidRPr="00AA51C0">
        <w:rPr>
          <w:rFonts w:ascii="Times New Roman" w:eastAsia="Times New Roman" w:hAnsi="Times New Roman" w:cs="Times New Roman"/>
          <w:color w:val="333E55"/>
          <w:sz w:val="20"/>
          <w:szCs w:val="20"/>
          <w:vertAlign w:val="superscript"/>
          <w:lang w:eastAsia="hu-HU"/>
        </w:rPr>
        <w:t>2</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szélessége</w:t>
      </w:r>
      <w:proofErr w:type="gramEnd"/>
      <w:r w:rsidRPr="00AA51C0">
        <w:rPr>
          <w:rFonts w:ascii="Times New Roman" w:eastAsia="Times New Roman" w:hAnsi="Times New Roman" w:cs="Times New Roman"/>
          <w:color w:val="333E55"/>
          <w:sz w:val="20"/>
          <w:szCs w:val="20"/>
          <w:lang w:eastAsia="hu-HU"/>
        </w:rPr>
        <w:t>: 18,0</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mélysége</w:t>
      </w:r>
      <w:proofErr w:type="gramEnd"/>
      <w:r w:rsidRPr="00AA51C0">
        <w:rPr>
          <w:rFonts w:ascii="Times New Roman" w:eastAsia="Times New Roman" w:hAnsi="Times New Roman" w:cs="Times New Roman"/>
          <w:color w:val="333E55"/>
          <w:sz w:val="20"/>
          <w:szCs w:val="20"/>
          <w:lang w:eastAsia="hu-HU"/>
        </w:rPr>
        <w:t>: 40,0</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A kialakítható telek megengedett legnagyobb szélessége: 25,0m.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c.</w:t>
      </w:r>
      <w:proofErr w:type="gramEnd"/>
      <w:r w:rsidRPr="00AA51C0">
        <w:rPr>
          <w:rFonts w:ascii="Times New Roman" w:eastAsia="Times New Roman" w:hAnsi="Times New Roman" w:cs="Times New Roman"/>
          <w:color w:val="333E55"/>
          <w:sz w:val="20"/>
          <w:szCs w:val="20"/>
          <w:lang w:eastAsia="hu-HU"/>
        </w:rPr>
        <w:t xml:space="preserve"> A beépítési mód oldalhatáron álló, kivéve a 20m-nél szélesebb sarok és a szabálytalan alakú telkeket, ahol </w:t>
      </w:r>
      <w:proofErr w:type="spellStart"/>
      <w:r w:rsidRPr="00AA51C0">
        <w:rPr>
          <w:rFonts w:ascii="Times New Roman" w:eastAsia="Times New Roman" w:hAnsi="Times New Roman" w:cs="Times New Roman"/>
          <w:color w:val="333E55"/>
          <w:sz w:val="20"/>
          <w:szCs w:val="20"/>
          <w:lang w:eastAsia="hu-HU"/>
        </w:rPr>
        <w:t>szabadonálló</w:t>
      </w:r>
      <w:proofErr w:type="spellEnd"/>
      <w:r w:rsidRPr="00AA51C0">
        <w:rPr>
          <w:rFonts w:ascii="Times New Roman" w:eastAsia="Times New Roman" w:hAnsi="Times New Roman" w:cs="Times New Roman"/>
          <w:color w:val="333E55"/>
          <w:sz w:val="20"/>
          <w:szCs w:val="20"/>
          <w:lang w:eastAsia="hu-HU"/>
        </w:rPr>
        <w:t xml:space="preserve"> beépítési mód is megengedhető.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Ahol a szabályozási </w:t>
      </w:r>
      <w:proofErr w:type="gramStart"/>
      <w:r w:rsidRPr="00AA51C0">
        <w:rPr>
          <w:rFonts w:ascii="Times New Roman" w:eastAsia="Times New Roman" w:hAnsi="Times New Roman" w:cs="Times New Roman"/>
          <w:color w:val="333E55"/>
          <w:sz w:val="20"/>
          <w:szCs w:val="20"/>
          <w:lang w:eastAsia="hu-HU"/>
        </w:rPr>
        <w:t>terv építési</w:t>
      </w:r>
      <w:proofErr w:type="gramEnd"/>
      <w:r w:rsidRPr="00AA51C0">
        <w:rPr>
          <w:rFonts w:ascii="Times New Roman" w:eastAsia="Times New Roman" w:hAnsi="Times New Roman" w:cs="Times New Roman"/>
          <w:color w:val="333E55"/>
          <w:sz w:val="20"/>
          <w:szCs w:val="20"/>
          <w:lang w:eastAsia="hu-HU"/>
        </w:rPr>
        <w:t xml:space="preserve"> vonalat jelöl, ott az épületek homlokvonalát </w:t>
      </w:r>
      <w:proofErr w:type="spellStart"/>
      <w:r w:rsidRPr="00AA51C0">
        <w:rPr>
          <w:rFonts w:ascii="Times New Roman" w:eastAsia="Times New Roman" w:hAnsi="Times New Roman" w:cs="Times New Roman"/>
          <w:color w:val="333E55"/>
          <w:sz w:val="20"/>
          <w:szCs w:val="20"/>
          <w:lang w:eastAsia="hu-HU"/>
        </w:rPr>
        <w:t>nagyrészben</w:t>
      </w:r>
      <w:proofErr w:type="spellEnd"/>
      <w:r w:rsidRPr="00AA51C0">
        <w:rPr>
          <w:rFonts w:ascii="Times New Roman" w:eastAsia="Times New Roman" w:hAnsi="Times New Roman" w:cs="Times New Roman"/>
          <w:color w:val="333E55"/>
          <w:sz w:val="20"/>
          <w:szCs w:val="20"/>
          <w:lang w:eastAsia="hu-HU"/>
        </w:rPr>
        <w:t xml:space="preserve"> arra illeszkedően kell elhelyezni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d. A megengedett legkisebb/legnagyobb építménymagasság 4,0/4,5m. Gazdasági épület és </w:t>
      </w:r>
      <w:proofErr w:type="spellStart"/>
      <w:r w:rsidRPr="00AA51C0">
        <w:rPr>
          <w:rFonts w:ascii="Times New Roman" w:eastAsia="Times New Roman" w:hAnsi="Times New Roman" w:cs="Times New Roman"/>
          <w:color w:val="333E55"/>
          <w:sz w:val="20"/>
          <w:szCs w:val="20"/>
          <w:lang w:eastAsia="hu-HU"/>
        </w:rPr>
        <w:t>gépkocsitároló</w:t>
      </w:r>
      <w:proofErr w:type="spellEnd"/>
      <w:r w:rsidRPr="00AA51C0">
        <w:rPr>
          <w:rFonts w:ascii="Times New Roman" w:eastAsia="Times New Roman" w:hAnsi="Times New Roman" w:cs="Times New Roman"/>
          <w:color w:val="333E55"/>
          <w:sz w:val="20"/>
          <w:szCs w:val="20"/>
          <w:lang w:eastAsia="hu-HU"/>
        </w:rPr>
        <w:t xml:space="preserve"> legkisebb építménymagassága 3,0m lehet, párkány- és gerincmagassága azonban nem haladhatja meg a lakóépületét.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Az épületek fedése kevés tetőfelépítménnyel ellátott, a héjazat anyaga hagyományos színű lehet.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f</w:t>
      </w:r>
      <w:proofErr w:type="gramEnd"/>
      <w:r w:rsidRPr="00AA51C0">
        <w:rPr>
          <w:rFonts w:ascii="Times New Roman" w:eastAsia="Times New Roman" w:hAnsi="Times New Roman" w:cs="Times New Roman"/>
          <w:color w:val="333E55"/>
          <w:sz w:val="20"/>
          <w:szCs w:val="20"/>
          <w:lang w:eastAsia="hu-HU"/>
        </w:rPr>
        <w:t>. A homlokzatképzés alkalmazkodjon a falusias környezethez, az élénk, hivalkodó színű és anyagú felületek alkalmazása kerülendő.</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Gazdasági terület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8. §</w:t>
      </w:r>
      <w:r w:rsidRPr="00AA51C0">
        <w:rPr>
          <w:rFonts w:ascii="Times New Roman" w:eastAsia="Times New Roman" w:hAnsi="Times New Roman" w:cs="Times New Roman"/>
          <w:color w:val="333E55"/>
          <w:sz w:val="20"/>
          <w:szCs w:val="20"/>
          <w:lang w:eastAsia="hu-HU"/>
        </w:rPr>
        <w:t> (1) A gazdasági terület elsősorban gazdasági célú építmények elhelyezésére szolgál.</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Ebergőc területén sajátos építési használata szerint a Szabályozási Terv kereskedelmi szolgáltató területet határol körül.</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Kereskedelmi, szolgáltató terület általános előírásai</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9. §</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(1) A kereskedelmi, szolgáltató terület elsősorban nem jelentős zavaró hatású - a lakossági igényeket kielégítő szolgáltató, és kisipari termelő tevékenység, - az átmenő forgalmat szolgáló kereskedelmi és szolgáltató tevékenység, - valamint egyéb termelő, szolgáltató célú gazdasági tevékenység építményeinek elhelyezésére szolgál.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A kereskedelmi, szolgáltató területen elhelyezhető: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Mindenfajta, nem jelentős zavaró hatású gazdasági tevékenységi célú épület,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gazdasági tevékenységi célú épületen belül a tulajdonos, a használó és a személyzet számára szolgáló lakások,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Igazgatási, egyéb irodaépület.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Kereskedelmi, szolgáltató területen nem helyezhető el: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Parkolóház,</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üzemanyagtöltő,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sportlétesítmény.</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A tervezett vállalkozási területen a keletkező szennyvíz mennyiségének és minőségének függvényében a szennyvízelvezetés és tisztítás több megoldása jöhet számításba:</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a szennyvíz gyűjtése zárt szennyvíztárolókban, elszállítása szippantással, lerakóhelyre</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a szennyvíz gyűjtése csatornahálózattal, és önálló szennyvíztisztító berendezés létesítése. Tisztított szennyvíz befogadója az Ikva patak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a szennyvíz gyűjtése csatornahálózattal, átemelő segítségével nyomóvezetéken keresztül a községi csatornahálózathoz csatlakoztatva</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A megfelelő megoldást elvi építési engedély keretében kell kiválasztani.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(4) A létesítmények működéséhez szükséges előírt számú </w:t>
      </w:r>
      <w:proofErr w:type="spellStart"/>
      <w:r w:rsidRPr="00AA51C0">
        <w:rPr>
          <w:rFonts w:ascii="Times New Roman" w:eastAsia="Times New Roman" w:hAnsi="Times New Roman" w:cs="Times New Roman"/>
          <w:color w:val="333E55"/>
          <w:sz w:val="20"/>
          <w:szCs w:val="20"/>
          <w:lang w:eastAsia="hu-HU"/>
        </w:rPr>
        <w:t>gépkocsiparkolót</w:t>
      </w:r>
      <w:proofErr w:type="spellEnd"/>
      <w:r w:rsidRPr="00AA51C0">
        <w:rPr>
          <w:rFonts w:ascii="Times New Roman" w:eastAsia="Times New Roman" w:hAnsi="Times New Roman" w:cs="Times New Roman"/>
          <w:color w:val="333E55"/>
          <w:sz w:val="20"/>
          <w:szCs w:val="20"/>
          <w:lang w:eastAsia="hu-HU"/>
        </w:rPr>
        <w:t xml:space="preserve"> telken belül kell elhelyezni.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(5) A 8612 sz. </w:t>
      </w:r>
      <w:proofErr w:type="spellStart"/>
      <w:r w:rsidRPr="00AA51C0">
        <w:rPr>
          <w:rFonts w:ascii="Times New Roman" w:eastAsia="Times New Roman" w:hAnsi="Times New Roman" w:cs="Times New Roman"/>
          <w:color w:val="333E55"/>
          <w:sz w:val="20"/>
          <w:szCs w:val="20"/>
          <w:lang w:eastAsia="hu-HU"/>
        </w:rPr>
        <w:t>ök</w:t>
      </w:r>
      <w:proofErr w:type="spellEnd"/>
      <w:r w:rsidRPr="00AA51C0">
        <w:rPr>
          <w:rFonts w:ascii="Times New Roman" w:eastAsia="Times New Roman" w:hAnsi="Times New Roman" w:cs="Times New Roman"/>
          <w:color w:val="333E55"/>
          <w:sz w:val="20"/>
          <w:szCs w:val="20"/>
          <w:lang w:eastAsia="hu-HU"/>
        </w:rPr>
        <w:t xml:space="preserve"> útra a major felől a meglévőkön kívül új telekcsatlakozás nem létesíthető. A keleti oldal 1db </w:t>
      </w:r>
      <w:proofErr w:type="gramStart"/>
      <w:r w:rsidRPr="00AA51C0">
        <w:rPr>
          <w:rFonts w:ascii="Times New Roman" w:eastAsia="Times New Roman" w:hAnsi="Times New Roman" w:cs="Times New Roman"/>
          <w:color w:val="333E55"/>
          <w:sz w:val="20"/>
          <w:szCs w:val="20"/>
          <w:lang w:eastAsia="hu-HU"/>
        </w:rPr>
        <w:t>útcsatlakozással</w:t>
      </w:r>
      <w:proofErr w:type="gramEnd"/>
      <w:r w:rsidRPr="00AA51C0">
        <w:rPr>
          <w:rFonts w:ascii="Times New Roman" w:eastAsia="Times New Roman" w:hAnsi="Times New Roman" w:cs="Times New Roman"/>
          <w:color w:val="333E55"/>
          <w:sz w:val="20"/>
          <w:szCs w:val="20"/>
          <w:lang w:eastAsia="hu-HU"/>
        </w:rPr>
        <w:t xml:space="preserve"> szervizút segítségével tárható fel.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(6) Terepszint alatti létesítményeket a magas talajvízállás miatt részletes talajmechanikai vizsgálat alapján lehet megtervezni és megépíteni.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(7) A zöldfelületnek a telekterülethez viszonyított aránya legalább 30% </w:t>
      </w:r>
      <w:proofErr w:type="gramStart"/>
      <w:r w:rsidRPr="00AA51C0">
        <w:rPr>
          <w:rFonts w:ascii="Times New Roman" w:eastAsia="Times New Roman" w:hAnsi="Times New Roman" w:cs="Times New Roman"/>
          <w:color w:val="333E55"/>
          <w:sz w:val="20"/>
          <w:szCs w:val="20"/>
          <w:lang w:eastAsia="hu-HU"/>
        </w:rPr>
        <w:t>kell</w:t>
      </w:r>
      <w:proofErr w:type="gramEnd"/>
      <w:r w:rsidRPr="00AA51C0">
        <w:rPr>
          <w:rFonts w:ascii="Times New Roman" w:eastAsia="Times New Roman" w:hAnsi="Times New Roman" w:cs="Times New Roman"/>
          <w:color w:val="333E55"/>
          <w:sz w:val="20"/>
          <w:szCs w:val="20"/>
          <w:lang w:eastAsia="hu-HU"/>
        </w:rPr>
        <w:t xml:space="preserve"> legyen.</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(8) A megengedhető legnagyobb szintterület sűrűség 0,7.</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Kereskedelmi szolgáltató terület építési övezetei</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lastRenderedPageBreak/>
        <w:t>10. §</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(1) A </w:t>
      </w:r>
      <w:proofErr w:type="spellStart"/>
      <w:r w:rsidRPr="00AA51C0">
        <w:rPr>
          <w:rFonts w:ascii="Times New Roman" w:eastAsia="Times New Roman" w:hAnsi="Times New Roman" w:cs="Times New Roman"/>
          <w:b/>
          <w:bCs/>
          <w:color w:val="333E55"/>
          <w:sz w:val="20"/>
          <w:szCs w:val="20"/>
          <w:lang w:eastAsia="hu-HU"/>
        </w:rPr>
        <w:t>Gksz</w:t>
      </w:r>
      <w:proofErr w:type="spellEnd"/>
      <w:r w:rsidRPr="00AA51C0">
        <w:rPr>
          <w:rFonts w:ascii="Times New Roman" w:eastAsia="Times New Roman" w:hAnsi="Times New Roman" w:cs="Times New Roman"/>
          <w:b/>
          <w:bCs/>
          <w:color w:val="333E55"/>
          <w:sz w:val="20"/>
          <w:szCs w:val="20"/>
          <w:lang w:eastAsia="hu-HU"/>
        </w:rPr>
        <w:t xml:space="preserve"> 1</w:t>
      </w:r>
      <w:r w:rsidRPr="00AA51C0">
        <w:rPr>
          <w:rFonts w:ascii="Times New Roman" w:eastAsia="Times New Roman" w:hAnsi="Times New Roman" w:cs="Times New Roman"/>
          <w:color w:val="333E55"/>
          <w:sz w:val="20"/>
          <w:szCs w:val="20"/>
          <w:lang w:eastAsia="hu-HU"/>
        </w:rPr>
        <w:t xml:space="preserve"> jelű építési övezet a </w:t>
      </w:r>
      <w:proofErr w:type="spellStart"/>
      <w:r w:rsidRPr="00AA51C0">
        <w:rPr>
          <w:rFonts w:ascii="Times New Roman" w:eastAsia="Times New Roman" w:hAnsi="Times New Roman" w:cs="Times New Roman"/>
          <w:color w:val="333E55"/>
          <w:sz w:val="20"/>
          <w:szCs w:val="20"/>
          <w:lang w:eastAsia="hu-HU"/>
        </w:rPr>
        <w:t>kislózsi</w:t>
      </w:r>
      <w:proofErr w:type="spellEnd"/>
      <w:r w:rsidRPr="00AA51C0">
        <w:rPr>
          <w:rFonts w:ascii="Times New Roman" w:eastAsia="Times New Roman" w:hAnsi="Times New Roman" w:cs="Times New Roman"/>
          <w:color w:val="333E55"/>
          <w:sz w:val="20"/>
          <w:szCs w:val="20"/>
          <w:lang w:eastAsia="hu-HU"/>
        </w:rPr>
        <w:t xml:space="preserve"> major (087/7 és 087/5 </w:t>
      </w:r>
      <w:proofErr w:type="spellStart"/>
      <w:r w:rsidRPr="00AA51C0">
        <w:rPr>
          <w:rFonts w:ascii="Times New Roman" w:eastAsia="Times New Roman" w:hAnsi="Times New Roman" w:cs="Times New Roman"/>
          <w:color w:val="333E55"/>
          <w:sz w:val="20"/>
          <w:szCs w:val="20"/>
          <w:lang w:eastAsia="hu-HU"/>
        </w:rPr>
        <w:t>hrsz</w:t>
      </w:r>
      <w:proofErr w:type="spellEnd"/>
      <w:r w:rsidRPr="00AA51C0">
        <w:rPr>
          <w:rFonts w:ascii="Times New Roman" w:eastAsia="Times New Roman" w:hAnsi="Times New Roman" w:cs="Times New Roman"/>
          <w:color w:val="333E55"/>
          <w:sz w:val="20"/>
          <w:szCs w:val="20"/>
          <w:lang w:eastAsia="hu-HU"/>
        </w:rPr>
        <w:t xml:space="preserve"> telkére) terjed ki, melyen az alábbi előírások szerint lehet építési tevékenységet folytatni: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Az övezet területén telekmegosztás nem, csak telekösszevonás engedélyezhető.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beépítési mód szabadon álló.</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beépítettség megengedett legnagyobb mértéke 10%.</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 Új épület csak a meglévőkhöz igazodó épülettömeggel, tetőidommal, homlokzatképzéssel és anyaghasználattal építhető.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A </w:t>
      </w:r>
      <w:r w:rsidRPr="00AA51C0">
        <w:rPr>
          <w:rFonts w:ascii="Times New Roman" w:eastAsia="Times New Roman" w:hAnsi="Times New Roman" w:cs="Times New Roman"/>
          <w:b/>
          <w:bCs/>
          <w:color w:val="333E55"/>
          <w:sz w:val="20"/>
          <w:szCs w:val="20"/>
          <w:lang w:eastAsia="hu-HU"/>
        </w:rPr>
        <w:t>Gksz2</w:t>
      </w:r>
      <w:r w:rsidRPr="00AA51C0">
        <w:rPr>
          <w:rFonts w:ascii="Times New Roman" w:eastAsia="Times New Roman" w:hAnsi="Times New Roman" w:cs="Times New Roman"/>
          <w:color w:val="333E55"/>
          <w:sz w:val="20"/>
          <w:szCs w:val="20"/>
          <w:lang w:eastAsia="hu-HU"/>
        </w:rPr>
        <w:t> építési övezet előírásai: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Az övezet területén telekmegosztás nem, csak telekösszevonás engedélyezhető.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Építmények ikres beépítési mód szerint, a Szabályozási Terven ábrázolt építési helyen belül az építési vonalra illeszkedően helyezhetők el.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megengedett legnagyobb építménymagasság 7,5m.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beépítettség legnagyobb mértéke 20% lehet.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Az épületeket a közúttal párhuzamos, 40-45°-os hajlásszögű, felépítmény nélküli nyeregtetővel, hagyományos szerkezetek és építőanyagok alkalmazásával kell megtervezni és megépíteni.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f</w:t>
      </w:r>
      <w:proofErr w:type="gramEnd"/>
      <w:r w:rsidRPr="00AA51C0">
        <w:rPr>
          <w:rFonts w:ascii="Times New Roman" w:eastAsia="Times New Roman" w:hAnsi="Times New Roman" w:cs="Times New Roman"/>
          <w:color w:val="333E55"/>
          <w:sz w:val="20"/>
          <w:szCs w:val="20"/>
          <w:lang w:eastAsia="hu-HU"/>
        </w:rPr>
        <w: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A </w:t>
      </w:r>
      <w:proofErr w:type="spellStart"/>
      <w:r w:rsidRPr="00AA51C0">
        <w:rPr>
          <w:rFonts w:ascii="Times New Roman" w:eastAsia="Times New Roman" w:hAnsi="Times New Roman" w:cs="Times New Roman"/>
          <w:b/>
          <w:bCs/>
          <w:color w:val="333E55"/>
          <w:sz w:val="20"/>
          <w:szCs w:val="20"/>
          <w:lang w:eastAsia="hu-HU"/>
        </w:rPr>
        <w:t>Gksz</w:t>
      </w:r>
      <w:proofErr w:type="spellEnd"/>
      <w:r w:rsidRPr="00AA51C0">
        <w:rPr>
          <w:rFonts w:ascii="Times New Roman" w:eastAsia="Times New Roman" w:hAnsi="Times New Roman" w:cs="Times New Roman"/>
          <w:b/>
          <w:bCs/>
          <w:color w:val="333E55"/>
          <w:sz w:val="20"/>
          <w:szCs w:val="20"/>
          <w:lang w:eastAsia="hu-HU"/>
        </w:rPr>
        <w:t xml:space="preserve"> 3</w:t>
      </w:r>
      <w:r w:rsidRPr="00AA51C0">
        <w:rPr>
          <w:rFonts w:ascii="Times New Roman" w:eastAsia="Times New Roman" w:hAnsi="Times New Roman" w:cs="Times New Roman"/>
          <w:color w:val="333E55"/>
          <w:sz w:val="20"/>
          <w:szCs w:val="20"/>
          <w:lang w:eastAsia="hu-HU"/>
        </w:rPr>
        <w:t> építési övezet előírásai: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 kialakítható legkisebb telek területe 1500m</w:t>
      </w:r>
      <w:r w:rsidRPr="00AA51C0">
        <w:rPr>
          <w:rFonts w:ascii="Times New Roman" w:eastAsia="Times New Roman" w:hAnsi="Times New Roman" w:cs="Times New Roman"/>
          <w:color w:val="333E55"/>
          <w:sz w:val="20"/>
          <w:szCs w:val="20"/>
          <w:vertAlign w:val="superscript"/>
          <w:lang w:eastAsia="hu-HU"/>
        </w:rPr>
        <w:t>2</w:t>
      </w:r>
      <w:r w:rsidRPr="00AA51C0">
        <w:rPr>
          <w:rFonts w:ascii="Times New Roman" w:eastAsia="Times New Roman" w:hAnsi="Times New Roman" w:cs="Times New Roman"/>
          <w:color w:val="333E55"/>
          <w:sz w:val="20"/>
          <w:szCs w:val="20"/>
          <w:lang w:eastAsia="hu-HU"/>
        </w:rPr>
        <w: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kialakítandó telkeket a 86 104 j. </w:t>
      </w:r>
      <w:proofErr w:type="gramStart"/>
      <w:r w:rsidRPr="00AA51C0">
        <w:rPr>
          <w:rFonts w:ascii="Times New Roman" w:eastAsia="Times New Roman" w:hAnsi="Times New Roman" w:cs="Times New Roman"/>
          <w:color w:val="333E55"/>
          <w:sz w:val="20"/>
          <w:szCs w:val="20"/>
          <w:lang w:eastAsia="hu-HU"/>
        </w:rPr>
        <w:t>bekötőútról</w:t>
      </w:r>
      <w:proofErr w:type="gramEnd"/>
      <w:r w:rsidRPr="00AA51C0">
        <w:rPr>
          <w:rFonts w:ascii="Times New Roman" w:eastAsia="Times New Roman" w:hAnsi="Times New Roman" w:cs="Times New Roman"/>
          <w:color w:val="333E55"/>
          <w:sz w:val="20"/>
          <w:szCs w:val="20"/>
          <w:lang w:eastAsia="hu-HU"/>
        </w:rPr>
        <w:t xml:space="preserve"> vezetett szervizúttal kell feltárni.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beépítési mód szabadon álló. Az építményeket a Szabályozási Terven ábrázolt építési helyen belül, az építési vonalra illeszkedően kell elhelyezni.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 Az előkert legkisebb mérete 10,0m, amelyen fásított személygépkocsi parkoló elhelyezhető. Az oldalkert legkisebb mérete a megengedett legnagyobb építménymagasság értéke.</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A beépítettség legnagyobb mértéke: 40%, de egy építmény bruttó alapterülete nem haladhatja meg a 800m</w:t>
      </w:r>
      <w:r w:rsidRPr="00AA51C0">
        <w:rPr>
          <w:rFonts w:ascii="Times New Roman" w:eastAsia="Times New Roman" w:hAnsi="Times New Roman" w:cs="Times New Roman"/>
          <w:color w:val="333E55"/>
          <w:sz w:val="20"/>
          <w:szCs w:val="20"/>
          <w:vertAlign w:val="superscript"/>
          <w:lang w:eastAsia="hu-HU"/>
        </w:rPr>
        <w:t>2</w:t>
      </w:r>
      <w:r w:rsidRPr="00AA51C0">
        <w:rPr>
          <w:rFonts w:ascii="Times New Roman" w:eastAsia="Times New Roman" w:hAnsi="Times New Roman" w:cs="Times New Roman"/>
          <w:color w:val="333E55"/>
          <w:sz w:val="20"/>
          <w:szCs w:val="20"/>
          <w:lang w:eastAsia="hu-HU"/>
        </w:rPr>
        <w:t>-t.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f</w:t>
      </w:r>
      <w:proofErr w:type="gramEnd"/>
      <w:r w:rsidRPr="00AA51C0">
        <w:rPr>
          <w:rFonts w:ascii="Times New Roman" w:eastAsia="Times New Roman" w:hAnsi="Times New Roman" w:cs="Times New Roman"/>
          <w:color w:val="333E55"/>
          <w:sz w:val="20"/>
          <w:szCs w:val="20"/>
          <w:lang w:eastAsia="hu-HU"/>
        </w:rPr>
        <w:t>) A megengedett legkisebb – legnagyobb építménymagasság: 4,5 – 6,5m.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g</w:t>
      </w:r>
      <w:proofErr w:type="gramEnd"/>
      <w:r w:rsidRPr="00AA51C0">
        <w:rPr>
          <w:rFonts w:ascii="Times New Roman" w:eastAsia="Times New Roman" w:hAnsi="Times New Roman" w:cs="Times New Roman"/>
          <w:color w:val="333E55"/>
          <w:sz w:val="20"/>
          <w:szCs w:val="20"/>
          <w:lang w:eastAsia="hu-HU"/>
        </w:rPr>
        <w:t>) A létesítmény működéséhez szükséges, előírt számú gépkocsi parkolót és rakodóhelyeket telken belül kell biztosítani.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h</w:t>
      </w:r>
      <w:proofErr w:type="gramEnd"/>
      <w:r w:rsidRPr="00AA51C0">
        <w:rPr>
          <w:rFonts w:ascii="Times New Roman" w:eastAsia="Times New Roman" w:hAnsi="Times New Roman" w:cs="Times New Roman"/>
          <w:color w:val="333E55"/>
          <w:sz w:val="20"/>
          <w:szCs w:val="20"/>
          <w:lang w:eastAsia="hu-HU"/>
        </w:rPr>
        <w:t>)</w:t>
      </w:r>
    </w:p>
    <w:p w:rsidR="00AA51C0" w:rsidRPr="00AA51C0" w:rsidRDefault="00AA51C0" w:rsidP="00AA51C0">
      <w:pPr>
        <w:shd w:val="clear" w:color="auto" w:fill="FFFFFF"/>
        <w:spacing w:after="0" w:line="240" w:lineRule="auto"/>
        <w:ind w:firstLine="180"/>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Különleges terület</w:t>
      </w:r>
      <w:r w:rsidRPr="00AA51C0">
        <w:rPr>
          <w:rFonts w:ascii="Times New Roman" w:eastAsia="Times New Roman" w:hAnsi="Times New Roman" w:cs="Times New Roman"/>
          <w:color w:val="333E55"/>
          <w:sz w:val="20"/>
          <w:szCs w:val="20"/>
          <w:lang w:eastAsia="hu-HU"/>
        </w:rPr>
        <w:br/>
        <w:t>11. §</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(1) Különleges területek azok a területek, amelyek a község szempontjából meghatározó jelentőségűek, kialakítási módjukban, helyhez kötöttségükben egyedi sajátosságokkal bírnak, és más </w:t>
      </w:r>
      <w:proofErr w:type="spellStart"/>
      <w:r w:rsidRPr="00AA51C0">
        <w:rPr>
          <w:rFonts w:ascii="Times New Roman" w:eastAsia="Times New Roman" w:hAnsi="Times New Roman" w:cs="Times New Roman"/>
          <w:color w:val="333E55"/>
          <w:sz w:val="20"/>
          <w:szCs w:val="20"/>
          <w:lang w:eastAsia="hu-HU"/>
        </w:rPr>
        <w:t>területfelhasználási</w:t>
      </w:r>
      <w:proofErr w:type="spellEnd"/>
      <w:r w:rsidRPr="00AA51C0">
        <w:rPr>
          <w:rFonts w:ascii="Times New Roman" w:eastAsia="Times New Roman" w:hAnsi="Times New Roman" w:cs="Times New Roman"/>
          <w:color w:val="333E55"/>
          <w:sz w:val="20"/>
          <w:szCs w:val="20"/>
          <w:lang w:eastAsia="hu-HU"/>
        </w:rPr>
        <w:t xml:space="preserve"> kategóriába nem sorolhatók. A Szabályozás Terv az alábbi különleges területeket különbözteti meg:</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A </w:t>
      </w:r>
      <w:r w:rsidRPr="00AA51C0">
        <w:rPr>
          <w:rFonts w:ascii="Times New Roman" w:eastAsia="Times New Roman" w:hAnsi="Times New Roman" w:cs="Times New Roman"/>
          <w:b/>
          <w:bCs/>
          <w:color w:val="333E55"/>
          <w:sz w:val="20"/>
          <w:szCs w:val="20"/>
          <w:lang w:eastAsia="hu-HU"/>
        </w:rPr>
        <w:t>K1</w:t>
      </w:r>
      <w:r w:rsidRPr="00AA51C0">
        <w:rPr>
          <w:rFonts w:ascii="Times New Roman" w:eastAsia="Times New Roman" w:hAnsi="Times New Roman" w:cs="Times New Roman"/>
          <w:color w:val="333E55"/>
          <w:sz w:val="20"/>
          <w:szCs w:val="20"/>
          <w:lang w:eastAsia="hu-HU"/>
        </w:rPr>
        <w:t> jelű építési övezet a római katolikus templom területe, amely elsősorban</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egyházi</w:t>
      </w:r>
      <w:proofErr w:type="gramEnd"/>
      <w:r w:rsidRPr="00AA51C0">
        <w:rPr>
          <w:rFonts w:ascii="Times New Roman" w:eastAsia="Times New Roman" w:hAnsi="Times New Roman" w:cs="Times New Roman"/>
          <w:color w:val="333E55"/>
          <w:sz w:val="20"/>
          <w:szCs w:val="20"/>
          <w:lang w:eastAsia="hu-HU"/>
        </w:rPr>
        <w:t xml:space="preserve">, szakrális funkciót szolgál. Az épület országos műemléki védelem alatt áll. Az épülettel és telkével, valamint a templomkerttel kapcsolatos változtatási szándék esetén az illetékes </w:t>
      </w:r>
      <w:proofErr w:type="gramStart"/>
      <w:r w:rsidRPr="00AA51C0">
        <w:rPr>
          <w:rFonts w:ascii="Times New Roman" w:eastAsia="Times New Roman" w:hAnsi="Times New Roman" w:cs="Times New Roman"/>
          <w:color w:val="333E55"/>
          <w:sz w:val="20"/>
          <w:szCs w:val="20"/>
          <w:lang w:eastAsia="hu-HU"/>
        </w:rPr>
        <w:t>hivatal engedélyező</w:t>
      </w:r>
      <w:proofErr w:type="gramEnd"/>
      <w:r w:rsidRPr="00AA51C0">
        <w:rPr>
          <w:rFonts w:ascii="Times New Roman" w:eastAsia="Times New Roman" w:hAnsi="Times New Roman" w:cs="Times New Roman"/>
          <w:color w:val="333E55"/>
          <w:sz w:val="20"/>
          <w:szCs w:val="20"/>
          <w:lang w:eastAsia="hu-HU"/>
        </w:rPr>
        <w:t xml:space="preserve"> hatóság.</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A </w:t>
      </w:r>
      <w:r w:rsidRPr="00AA51C0">
        <w:rPr>
          <w:rFonts w:ascii="Times New Roman" w:eastAsia="Times New Roman" w:hAnsi="Times New Roman" w:cs="Times New Roman"/>
          <w:b/>
          <w:bCs/>
          <w:color w:val="333E55"/>
          <w:sz w:val="20"/>
          <w:szCs w:val="20"/>
          <w:lang w:eastAsia="hu-HU"/>
        </w:rPr>
        <w:t>K2</w:t>
      </w:r>
      <w:r w:rsidRPr="00AA51C0">
        <w:rPr>
          <w:rFonts w:ascii="Times New Roman" w:eastAsia="Times New Roman" w:hAnsi="Times New Roman" w:cs="Times New Roman"/>
          <w:color w:val="333E55"/>
          <w:sz w:val="20"/>
          <w:szCs w:val="20"/>
          <w:lang w:eastAsia="hu-HU"/>
        </w:rPr>
        <w:t> jelű terület a temető területe, amelyen belül a temetkezési funkciót kiszolgáló és</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terület fenntartása érdekében szükséges építmények építhetők. A beépítettség legfeljebb 2% lehet. A temető átépítése kizárólag tervezési jogosultsággal rendelkező táj- és kertépítész mérnök által </w:t>
      </w:r>
      <w:proofErr w:type="spellStart"/>
      <w:r w:rsidRPr="00AA51C0">
        <w:rPr>
          <w:rFonts w:ascii="Times New Roman" w:eastAsia="Times New Roman" w:hAnsi="Times New Roman" w:cs="Times New Roman"/>
          <w:color w:val="333E55"/>
          <w:sz w:val="20"/>
          <w:szCs w:val="20"/>
          <w:lang w:eastAsia="hu-HU"/>
        </w:rPr>
        <w:t>készítettkertépítészeti</w:t>
      </w:r>
      <w:proofErr w:type="spellEnd"/>
      <w:r w:rsidRPr="00AA51C0">
        <w:rPr>
          <w:rFonts w:ascii="Times New Roman" w:eastAsia="Times New Roman" w:hAnsi="Times New Roman" w:cs="Times New Roman"/>
          <w:color w:val="333E55"/>
          <w:sz w:val="20"/>
          <w:szCs w:val="20"/>
          <w:lang w:eastAsia="hu-HU"/>
        </w:rPr>
        <w:t xml:space="preserve"> terv alapján történhet.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(4) A </w:t>
      </w:r>
      <w:r w:rsidRPr="00AA51C0">
        <w:rPr>
          <w:rFonts w:ascii="Times New Roman" w:eastAsia="Times New Roman" w:hAnsi="Times New Roman" w:cs="Times New Roman"/>
          <w:b/>
          <w:bCs/>
          <w:color w:val="333E55"/>
          <w:sz w:val="20"/>
          <w:szCs w:val="20"/>
          <w:lang w:eastAsia="hu-HU"/>
        </w:rPr>
        <w:t>K3</w:t>
      </w:r>
      <w:r w:rsidRPr="00AA51C0">
        <w:rPr>
          <w:rFonts w:ascii="Times New Roman" w:eastAsia="Times New Roman" w:hAnsi="Times New Roman" w:cs="Times New Roman"/>
          <w:color w:val="333E55"/>
          <w:sz w:val="20"/>
          <w:szCs w:val="20"/>
          <w:lang w:eastAsia="hu-HU"/>
        </w:rPr>
        <w:t> jelű építési övezet a községi sportpálya területére terjed ki. A beépítettség</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j)</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legnagyobb</w:t>
      </w:r>
      <w:proofErr w:type="gramEnd"/>
      <w:r w:rsidRPr="00AA51C0">
        <w:rPr>
          <w:rFonts w:ascii="Times New Roman" w:eastAsia="Times New Roman" w:hAnsi="Times New Roman" w:cs="Times New Roman"/>
          <w:color w:val="333E55"/>
          <w:sz w:val="20"/>
          <w:szCs w:val="20"/>
          <w:lang w:eastAsia="hu-HU"/>
        </w:rPr>
        <w:t xml:space="preserve"> mértéke 5% lehet, a megengedett legnagyobb építménymagasság 5,5m.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Az övezetet részleges közművel kell ellátni, a szennyvízelhelyezést igazoltan zárt, szivárgásmentes gyűjtő építésével lehet megoldani.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Területén csak az alábbi létesítmények helyezhetők el: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sportpályák,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sportpályák kiszolgáló létesítményei pl.: öltözők, lelátók stb.</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pihenést és testedzést szolgáló építmények,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 vendéglátó épület,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a terület fenntartásához szükséges épület,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f</w:t>
      </w:r>
      <w:proofErr w:type="gramEnd"/>
      <w:r w:rsidRPr="00AA51C0">
        <w:rPr>
          <w:rFonts w:ascii="Times New Roman" w:eastAsia="Times New Roman" w:hAnsi="Times New Roman" w:cs="Times New Roman"/>
          <w:color w:val="333E55"/>
          <w:sz w:val="20"/>
          <w:szCs w:val="20"/>
          <w:lang w:eastAsia="hu-HU"/>
        </w:rPr>
        <w:t>) nyilvános illemhelyek,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g</w:t>
      </w:r>
      <w:proofErr w:type="gramEnd"/>
      <w:r w:rsidRPr="00AA51C0">
        <w:rPr>
          <w:rFonts w:ascii="Times New Roman" w:eastAsia="Times New Roman" w:hAnsi="Times New Roman" w:cs="Times New Roman"/>
          <w:color w:val="333E55"/>
          <w:sz w:val="20"/>
          <w:szCs w:val="20"/>
          <w:lang w:eastAsia="hu-HU"/>
        </w:rPr>
        <w:t>) parkolók.</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III. BEÉPÍTÉSRE NEM SZÁNT TERÜLETEK</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lastRenderedPageBreak/>
        <w:t>Közlekedési terület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12. §</w:t>
      </w:r>
      <w:r w:rsidRPr="00AA51C0">
        <w:rPr>
          <w:rFonts w:ascii="Times New Roman" w:eastAsia="Times New Roman" w:hAnsi="Times New Roman" w:cs="Times New Roman"/>
          <w:color w:val="333E55"/>
          <w:sz w:val="20"/>
          <w:szCs w:val="20"/>
          <w:lang w:eastAsia="hu-HU"/>
        </w:rPr>
        <w:t> (1) A község területén közlekedési célra területet felhasználni, közlekedési létesítményt elhelyezni csak az OTÉK, a hatályos jogszabályok, valamint jelen rendelet előírásai szerint szabad.</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A közutak és a közterületek számára a szabályozási terven meghatározott területet biztosítani kell.</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A szabályozási szélességen belül csak a közút létesítményei, berendezései és közművek létesíthetők, illetve növényzet telepíthető.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(4) Közúthálózat elemeinek kategorizálása, építési szélességek:</w:t>
      </w:r>
    </w:p>
    <w:tbl>
      <w:tblPr>
        <w:tblW w:w="21600" w:type="dxa"/>
        <w:tblInd w:w="-1402" w:type="dxa"/>
        <w:tblCellMar>
          <w:top w:w="15" w:type="dxa"/>
          <w:left w:w="15" w:type="dxa"/>
          <w:bottom w:w="15" w:type="dxa"/>
          <w:right w:w="15" w:type="dxa"/>
        </w:tblCellMar>
        <w:tblLook w:val="04A0"/>
      </w:tblPr>
      <w:tblGrid>
        <w:gridCol w:w="1087"/>
        <w:gridCol w:w="4520"/>
        <w:gridCol w:w="3483"/>
        <w:gridCol w:w="3265"/>
        <w:gridCol w:w="2535"/>
        <w:gridCol w:w="2881"/>
        <w:gridCol w:w="237"/>
        <w:gridCol w:w="3592"/>
      </w:tblGrid>
      <w:tr w:rsidR="00AA51C0" w:rsidRPr="00AA51C0" w:rsidTr="00814C7B">
        <w:trPr>
          <w:tblHeader/>
        </w:trPr>
        <w:tc>
          <w:tcPr>
            <w:tcW w:w="0" w:type="auto"/>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b/>
                <w:bCs/>
                <w:sz w:val="20"/>
                <w:szCs w:val="20"/>
                <w:lang w:eastAsia="hu-HU"/>
              </w:rPr>
            </w:pPr>
          </w:p>
        </w:tc>
        <w:tc>
          <w:tcPr>
            <w:tcW w:w="0" w:type="auto"/>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b/>
                <w:bCs/>
                <w:sz w:val="20"/>
                <w:szCs w:val="20"/>
                <w:lang w:eastAsia="hu-HU"/>
              </w:rPr>
            </w:pPr>
            <w:r w:rsidRPr="00AA51C0">
              <w:rPr>
                <w:rFonts w:ascii="Times New Roman" w:eastAsia="Times New Roman" w:hAnsi="Times New Roman" w:cs="Times New Roman"/>
                <w:b/>
                <w:bCs/>
                <w:sz w:val="20"/>
                <w:szCs w:val="20"/>
                <w:lang w:eastAsia="hu-HU"/>
              </w:rPr>
              <w:t>Út neve,</w:t>
            </w:r>
            <w:r w:rsidRPr="00AA51C0">
              <w:rPr>
                <w:rFonts w:ascii="Times New Roman" w:eastAsia="Times New Roman" w:hAnsi="Times New Roman" w:cs="Times New Roman"/>
                <w:b/>
                <w:bCs/>
                <w:sz w:val="20"/>
                <w:szCs w:val="20"/>
                <w:lang w:eastAsia="hu-HU"/>
              </w:rPr>
              <w:br/>
            </w:r>
            <w:proofErr w:type="spellStart"/>
            <w:r w:rsidRPr="00AA51C0">
              <w:rPr>
                <w:rFonts w:ascii="Times New Roman" w:eastAsia="Times New Roman" w:hAnsi="Times New Roman" w:cs="Times New Roman"/>
                <w:b/>
                <w:bCs/>
                <w:sz w:val="20"/>
                <w:szCs w:val="20"/>
                <w:lang w:eastAsia="hu-HU"/>
              </w:rPr>
              <w:t>hrsz</w:t>
            </w:r>
            <w:proofErr w:type="spellEnd"/>
          </w:p>
        </w:tc>
        <w:tc>
          <w:tcPr>
            <w:tcW w:w="0" w:type="auto"/>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b/>
                <w:bCs/>
                <w:sz w:val="20"/>
                <w:szCs w:val="20"/>
                <w:lang w:eastAsia="hu-HU"/>
              </w:rPr>
            </w:pPr>
            <w:r w:rsidRPr="00AA51C0">
              <w:rPr>
                <w:rFonts w:ascii="Times New Roman" w:eastAsia="Times New Roman" w:hAnsi="Times New Roman" w:cs="Times New Roman"/>
                <w:b/>
                <w:bCs/>
                <w:sz w:val="20"/>
                <w:szCs w:val="20"/>
                <w:lang w:eastAsia="hu-HU"/>
              </w:rPr>
              <w:t>Települési</w:t>
            </w:r>
            <w:r w:rsidRPr="00AA51C0">
              <w:rPr>
                <w:rFonts w:ascii="Times New Roman" w:eastAsia="Times New Roman" w:hAnsi="Times New Roman" w:cs="Times New Roman"/>
                <w:b/>
                <w:bCs/>
                <w:sz w:val="20"/>
                <w:szCs w:val="20"/>
                <w:lang w:eastAsia="hu-HU"/>
              </w:rPr>
              <w:br/>
              <w:t>kategória</w:t>
            </w:r>
          </w:p>
        </w:tc>
        <w:tc>
          <w:tcPr>
            <w:tcW w:w="0" w:type="auto"/>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b/>
                <w:bCs/>
                <w:sz w:val="20"/>
                <w:szCs w:val="20"/>
                <w:lang w:eastAsia="hu-HU"/>
              </w:rPr>
            </w:pPr>
            <w:r w:rsidRPr="00AA51C0">
              <w:rPr>
                <w:rFonts w:ascii="Times New Roman" w:eastAsia="Times New Roman" w:hAnsi="Times New Roman" w:cs="Times New Roman"/>
                <w:b/>
                <w:bCs/>
                <w:sz w:val="20"/>
                <w:szCs w:val="20"/>
                <w:lang w:eastAsia="hu-HU"/>
              </w:rPr>
              <w:t>Közúti</w:t>
            </w:r>
            <w:r w:rsidRPr="00AA51C0">
              <w:rPr>
                <w:rFonts w:ascii="Times New Roman" w:eastAsia="Times New Roman" w:hAnsi="Times New Roman" w:cs="Times New Roman"/>
                <w:b/>
                <w:bCs/>
                <w:sz w:val="20"/>
                <w:szCs w:val="20"/>
                <w:lang w:eastAsia="hu-HU"/>
              </w:rPr>
              <w:br/>
              <w:t>kategória</w:t>
            </w:r>
          </w:p>
        </w:tc>
        <w:tc>
          <w:tcPr>
            <w:tcW w:w="0" w:type="auto"/>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b/>
                <w:bCs/>
                <w:sz w:val="20"/>
                <w:szCs w:val="20"/>
                <w:lang w:eastAsia="hu-HU"/>
              </w:rPr>
            </w:pPr>
            <w:r w:rsidRPr="00AA51C0">
              <w:rPr>
                <w:rFonts w:ascii="Times New Roman" w:eastAsia="Times New Roman" w:hAnsi="Times New Roman" w:cs="Times New Roman"/>
                <w:b/>
                <w:bCs/>
                <w:sz w:val="20"/>
                <w:szCs w:val="20"/>
                <w:lang w:eastAsia="hu-HU"/>
              </w:rPr>
              <w:t>Kezelő</w:t>
            </w:r>
          </w:p>
        </w:tc>
        <w:tc>
          <w:tcPr>
            <w:tcW w:w="0" w:type="auto"/>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b/>
                <w:bCs/>
                <w:sz w:val="20"/>
                <w:szCs w:val="20"/>
                <w:lang w:eastAsia="hu-HU"/>
              </w:rPr>
            </w:pPr>
            <w:r w:rsidRPr="00AA51C0">
              <w:rPr>
                <w:rFonts w:ascii="Times New Roman" w:eastAsia="Times New Roman" w:hAnsi="Times New Roman" w:cs="Times New Roman"/>
                <w:b/>
                <w:bCs/>
                <w:sz w:val="20"/>
                <w:szCs w:val="20"/>
                <w:lang w:eastAsia="hu-HU"/>
              </w:rPr>
              <w:t>Védőtáv</w:t>
            </w:r>
            <w:r w:rsidRPr="00AA51C0">
              <w:rPr>
                <w:rFonts w:ascii="Times New Roman" w:eastAsia="Times New Roman" w:hAnsi="Times New Roman" w:cs="Times New Roman"/>
                <w:b/>
                <w:bCs/>
                <w:sz w:val="20"/>
                <w:szCs w:val="20"/>
                <w:lang w:eastAsia="hu-HU"/>
              </w:rPr>
              <w:br/>
            </w:r>
            <w:proofErr w:type="spellStart"/>
            <w:r w:rsidRPr="00AA51C0">
              <w:rPr>
                <w:rFonts w:ascii="Times New Roman" w:eastAsia="Times New Roman" w:hAnsi="Times New Roman" w:cs="Times New Roman"/>
                <w:b/>
                <w:bCs/>
                <w:sz w:val="20"/>
                <w:szCs w:val="20"/>
                <w:lang w:eastAsia="hu-HU"/>
              </w:rPr>
              <w:t>ol-ság</w:t>
            </w:r>
            <w:proofErr w:type="spellEnd"/>
          </w:p>
        </w:tc>
        <w:tc>
          <w:tcPr>
            <w:tcW w:w="0" w:type="auto"/>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b/>
                <w:bCs/>
                <w:sz w:val="20"/>
                <w:szCs w:val="20"/>
                <w:lang w:eastAsia="hu-HU"/>
              </w:rPr>
            </w:pPr>
            <w:proofErr w:type="spellStart"/>
            <w:r w:rsidRPr="00AA51C0">
              <w:rPr>
                <w:rFonts w:ascii="Times New Roman" w:eastAsia="Times New Roman" w:hAnsi="Times New Roman" w:cs="Times New Roman"/>
                <w:b/>
                <w:bCs/>
                <w:sz w:val="20"/>
                <w:szCs w:val="20"/>
                <w:lang w:eastAsia="hu-HU"/>
              </w:rPr>
              <w:t>Szabályozá</w:t>
            </w:r>
            <w:proofErr w:type="spellEnd"/>
            <w:r w:rsidRPr="00AA51C0">
              <w:rPr>
                <w:rFonts w:ascii="Times New Roman" w:eastAsia="Times New Roman" w:hAnsi="Times New Roman" w:cs="Times New Roman"/>
                <w:b/>
                <w:bCs/>
                <w:sz w:val="20"/>
                <w:szCs w:val="20"/>
                <w:lang w:eastAsia="hu-HU"/>
              </w:rPr>
              <w:br/>
            </w:r>
            <w:proofErr w:type="spellStart"/>
            <w:r w:rsidRPr="00AA51C0">
              <w:rPr>
                <w:rFonts w:ascii="Times New Roman" w:eastAsia="Times New Roman" w:hAnsi="Times New Roman" w:cs="Times New Roman"/>
                <w:b/>
                <w:bCs/>
                <w:sz w:val="20"/>
                <w:szCs w:val="20"/>
                <w:lang w:eastAsia="hu-HU"/>
              </w:rPr>
              <w:t>si</w:t>
            </w:r>
            <w:proofErr w:type="spellEnd"/>
            <w:r w:rsidRPr="00AA51C0">
              <w:rPr>
                <w:rFonts w:ascii="Times New Roman" w:eastAsia="Times New Roman" w:hAnsi="Times New Roman" w:cs="Times New Roman"/>
                <w:b/>
                <w:bCs/>
                <w:sz w:val="20"/>
                <w:szCs w:val="20"/>
                <w:lang w:eastAsia="hu-HU"/>
              </w:rPr>
              <w:br/>
              <w:t>szélesség</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1.</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Tervezett M85-as</w:t>
            </w:r>
            <w:r w:rsidRPr="00AA51C0">
              <w:rPr>
                <w:rFonts w:ascii="Times New Roman" w:eastAsia="Times New Roman" w:hAnsi="Times New Roman" w:cs="Times New Roman"/>
                <w:sz w:val="20"/>
                <w:szCs w:val="20"/>
                <w:lang w:eastAsia="hu-HU"/>
              </w:rPr>
              <w:br/>
              <w:t>számú</w:t>
            </w:r>
            <w:r w:rsidRPr="00AA51C0">
              <w:rPr>
                <w:rFonts w:ascii="Times New Roman" w:eastAsia="Times New Roman" w:hAnsi="Times New Roman" w:cs="Times New Roman"/>
                <w:sz w:val="20"/>
                <w:szCs w:val="20"/>
                <w:lang w:eastAsia="hu-HU"/>
              </w:rPr>
              <w:br/>
              <w:t>gyorsforgalmi út</w:t>
            </w:r>
          </w:p>
        </w:tc>
        <w:tc>
          <w:tcPr>
            <w:tcW w:w="15993" w:type="dxa"/>
            <w:gridSpan w:val="6"/>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Az út tervezése során határozandó meg.</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2.</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86104 sz. Ebergőc bekötőút 076</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bekötőút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w:t>
            </w:r>
            <w:proofErr w:type="gramEnd"/>
          </w:p>
        </w:tc>
        <w:tc>
          <w:tcPr>
            <w:tcW w:w="253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közút</w:t>
            </w:r>
          </w:p>
        </w:tc>
        <w:tc>
          <w:tcPr>
            <w:tcW w:w="2881"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50-50 m</w:t>
            </w:r>
          </w:p>
        </w:tc>
        <w:tc>
          <w:tcPr>
            <w:tcW w:w="3829"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30,00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3.</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Tervezett Ebergőc</w:t>
            </w:r>
            <w:r w:rsidRPr="00AA51C0">
              <w:rPr>
                <w:rFonts w:ascii="Times New Roman" w:eastAsia="Times New Roman" w:hAnsi="Times New Roman" w:cs="Times New Roman"/>
                <w:sz w:val="20"/>
                <w:szCs w:val="20"/>
                <w:lang w:eastAsia="hu-HU"/>
              </w:rPr>
              <w:br/>
              <w:t>– Nagylózs ök. út</w:t>
            </w:r>
            <w:r w:rsidRPr="00AA51C0">
              <w:rPr>
                <w:rFonts w:ascii="Times New Roman" w:eastAsia="Times New Roman" w:hAnsi="Times New Roman" w:cs="Times New Roman"/>
                <w:sz w:val="20"/>
                <w:szCs w:val="20"/>
                <w:lang w:eastAsia="hu-HU"/>
              </w:rPr>
              <w:br/>
              <w:t>052, 056</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egyéb közút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.VIII.</w:t>
            </w:r>
            <w:proofErr w:type="gramEnd"/>
          </w:p>
        </w:tc>
        <w:tc>
          <w:tcPr>
            <w:tcW w:w="253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közút</w:t>
            </w:r>
          </w:p>
        </w:tc>
        <w:tc>
          <w:tcPr>
            <w:tcW w:w="2881"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50-50 m</w:t>
            </w:r>
          </w:p>
        </w:tc>
        <w:tc>
          <w:tcPr>
            <w:tcW w:w="3829"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30,00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4.</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Tervezett</w:t>
            </w:r>
            <w:r w:rsidRPr="00AA51C0">
              <w:rPr>
                <w:rFonts w:ascii="Times New Roman" w:eastAsia="Times New Roman" w:hAnsi="Times New Roman" w:cs="Times New Roman"/>
                <w:sz w:val="20"/>
                <w:szCs w:val="20"/>
                <w:lang w:eastAsia="hu-HU"/>
              </w:rPr>
              <w:br/>
              <w:t>településközi út</w:t>
            </w:r>
            <w:r w:rsidRPr="00AA51C0">
              <w:rPr>
                <w:rFonts w:ascii="Times New Roman" w:eastAsia="Times New Roman" w:hAnsi="Times New Roman" w:cs="Times New Roman"/>
                <w:sz w:val="20"/>
                <w:szCs w:val="20"/>
                <w:lang w:eastAsia="hu-HU"/>
              </w:rPr>
              <w:br/>
              <w:t>Ebergőc –</w:t>
            </w:r>
            <w:r w:rsidRPr="00AA51C0">
              <w:rPr>
                <w:rFonts w:ascii="Times New Roman" w:eastAsia="Times New Roman" w:hAnsi="Times New Roman" w:cs="Times New Roman"/>
                <w:sz w:val="20"/>
                <w:szCs w:val="20"/>
                <w:lang w:eastAsia="hu-HU"/>
              </w:rPr>
              <w:br/>
              <w:t>Röjtökmuzsaj 082</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egyéb</w:t>
            </w:r>
            <w:r w:rsidRPr="00AA51C0">
              <w:rPr>
                <w:rFonts w:ascii="Times New Roman" w:eastAsia="Times New Roman" w:hAnsi="Times New Roman" w:cs="Times New Roman"/>
                <w:sz w:val="20"/>
                <w:szCs w:val="20"/>
                <w:lang w:eastAsia="hu-HU"/>
              </w:rPr>
              <w:br/>
              <w:t>közút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.VIII.</w:t>
            </w:r>
            <w:proofErr w:type="gramEnd"/>
          </w:p>
        </w:tc>
        <w:tc>
          <w:tcPr>
            <w:tcW w:w="253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881"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829"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16,00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5.</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 xml:space="preserve">Tervezett </w:t>
            </w:r>
            <w:proofErr w:type="spellStart"/>
            <w:r w:rsidRPr="00AA51C0">
              <w:rPr>
                <w:rFonts w:ascii="Times New Roman" w:eastAsia="Times New Roman" w:hAnsi="Times New Roman" w:cs="Times New Roman"/>
                <w:sz w:val="20"/>
                <w:szCs w:val="20"/>
                <w:lang w:eastAsia="hu-HU"/>
              </w:rPr>
              <w:t>Ebergõc</w:t>
            </w:r>
            <w:proofErr w:type="spellEnd"/>
            <w:r w:rsidRPr="00AA51C0">
              <w:rPr>
                <w:rFonts w:ascii="Times New Roman" w:eastAsia="Times New Roman" w:hAnsi="Times New Roman" w:cs="Times New Roman"/>
                <w:sz w:val="20"/>
                <w:szCs w:val="20"/>
                <w:lang w:eastAsia="hu-HU"/>
              </w:rPr>
              <w:br/>
              <w:t>– Nagylózs ök. út</w:t>
            </w:r>
            <w:r w:rsidRPr="00AA51C0">
              <w:rPr>
                <w:rFonts w:ascii="Times New Roman" w:eastAsia="Times New Roman" w:hAnsi="Times New Roman" w:cs="Times New Roman"/>
                <w:sz w:val="20"/>
                <w:szCs w:val="20"/>
                <w:lang w:eastAsia="hu-HU"/>
              </w:rPr>
              <w:br/>
              <w:t>átkelési szakasza Kossuth u., 061/1,</w:t>
            </w:r>
            <w:r w:rsidRPr="00AA51C0">
              <w:rPr>
                <w:rFonts w:ascii="Times New Roman" w:eastAsia="Times New Roman" w:hAnsi="Times New Roman" w:cs="Times New Roman"/>
                <w:sz w:val="20"/>
                <w:szCs w:val="20"/>
                <w:lang w:eastAsia="hu-HU"/>
              </w:rPr>
              <w:br/>
              <w:t>79/2, 10/2</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gyüjtõút</w:t>
            </w:r>
            <w:proofErr w:type="spellEnd"/>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B.V.</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közút</w:t>
            </w:r>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16,00-30,00</w:t>
            </w:r>
            <w:r w:rsidRPr="00AA51C0">
              <w:rPr>
                <w:rFonts w:ascii="Times New Roman" w:eastAsia="Times New Roman" w:hAnsi="Times New Roman" w:cs="Times New Roman"/>
                <w:sz w:val="20"/>
                <w:szCs w:val="20"/>
                <w:lang w:eastAsia="hu-HU"/>
              </w:rPr>
              <w:br/>
              <w:t>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6.</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Mezõ</w:t>
            </w:r>
            <w:proofErr w:type="spellEnd"/>
            <w:r w:rsidRPr="00AA51C0">
              <w:rPr>
                <w:rFonts w:ascii="Times New Roman" w:eastAsia="Times New Roman" w:hAnsi="Times New Roman" w:cs="Times New Roman"/>
                <w:sz w:val="20"/>
                <w:szCs w:val="20"/>
                <w:lang w:eastAsia="hu-HU"/>
              </w:rPr>
              <w:t xml:space="preserve"> u.</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kiszolgáló</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B.VI.</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14,80-16.00</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215, 226</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10.</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Petõfi</w:t>
            </w:r>
            <w:proofErr w:type="spellEnd"/>
            <w:r w:rsidRPr="00AA51C0">
              <w:rPr>
                <w:rFonts w:ascii="Times New Roman" w:eastAsia="Times New Roman" w:hAnsi="Times New Roman" w:cs="Times New Roman"/>
                <w:sz w:val="20"/>
                <w:szCs w:val="20"/>
                <w:lang w:eastAsia="hu-HU"/>
              </w:rPr>
              <w:t xml:space="preserve"> u.</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kiszolgáló</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B.VI.</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8,00-22,00</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160, 189</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KÖki1</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kiszolgáló</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16,00-31,00</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028</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B.VI.</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12.</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KÖki2</w:t>
            </w:r>
            <w:r w:rsidRPr="00AA51C0">
              <w:rPr>
                <w:rFonts w:ascii="Times New Roman" w:eastAsia="Times New Roman" w:hAnsi="Times New Roman" w:cs="Times New Roman"/>
                <w:sz w:val="20"/>
                <w:szCs w:val="20"/>
                <w:lang w:eastAsia="hu-HU"/>
              </w:rPr>
              <w:br/>
              <w:t>222</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kiszolgáló</w:t>
            </w:r>
            <w:r w:rsidRPr="00AA51C0">
              <w:rPr>
                <w:rFonts w:ascii="Times New Roman" w:eastAsia="Times New Roman" w:hAnsi="Times New Roman" w:cs="Times New Roman"/>
                <w:sz w:val="20"/>
                <w:szCs w:val="20"/>
                <w:lang w:eastAsia="hu-HU"/>
              </w:rPr>
              <w:br/>
              <w:t>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B.VI.</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16,00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13.</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KÖki3</w:t>
            </w:r>
            <w:r w:rsidRPr="00AA51C0">
              <w:rPr>
                <w:rFonts w:ascii="Times New Roman" w:eastAsia="Times New Roman" w:hAnsi="Times New Roman" w:cs="Times New Roman"/>
                <w:sz w:val="20"/>
                <w:szCs w:val="20"/>
                <w:lang w:eastAsia="hu-HU"/>
              </w:rPr>
              <w:br/>
              <w:t>028</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kiszolgáló</w:t>
            </w:r>
            <w:r w:rsidRPr="00AA51C0">
              <w:rPr>
                <w:rFonts w:ascii="Times New Roman" w:eastAsia="Times New Roman" w:hAnsi="Times New Roman" w:cs="Times New Roman"/>
                <w:sz w:val="20"/>
                <w:szCs w:val="20"/>
                <w:lang w:eastAsia="hu-HU"/>
              </w:rPr>
              <w:br/>
              <w:t>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B.VI.</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16,00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14.</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KÖki4</w:t>
            </w:r>
            <w:r w:rsidRPr="00AA51C0">
              <w:rPr>
                <w:rFonts w:ascii="Times New Roman" w:eastAsia="Times New Roman" w:hAnsi="Times New Roman" w:cs="Times New Roman"/>
                <w:sz w:val="20"/>
                <w:szCs w:val="20"/>
                <w:lang w:eastAsia="hu-HU"/>
              </w:rPr>
              <w:br/>
              <w:t>028</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kiszolgáló</w:t>
            </w:r>
            <w:r w:rsidRPr="00AA51C0">
              <w:rPr>
                <w:rFonts w:ascii="Times New Roman" w:eastAsia="Times New Roman" w:hAnsi="Times New Roman" w:cs="Times New Roman"/>
                <w:sz w:val="20"/>
                <w:szCs w:val="20"/>
                <w:lang w:eastAsia="hu-HU"/>
              </w:rPr>
              <w:br/>
              <w:t>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B.VI.</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16,00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15.</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KÖki5</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egyéb</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B.VI.</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17-21,00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063 és</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közút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w:t>
            </w:r>
            <w:proofErr w:type="gramEnd"/>
            <w:r w:rsidRPr="00AA51C0">
              <w:rPr>
                <w:rFonts w:ascii="Times New Roman" w:eastAsia="Times New Roman" w:hAnsi="Times New Roman" w:cs="Times New Roman"/>
                <w:sz w:val="20"/>
                <w:szCs w:val="20"/>
                <w:lang w:eastAsia="hu-HU"/>
              </w:rPr>
              <w:t xml:space="preserve"> II.</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16.</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KÖki6 /tervezett/ 31</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egyéb</w:t>
            </w:r>
            <w:r w:rsidRPr="00AA51C0">
              <w:rPr>
                <w:rFonts w:ascii="Times New Roman" w:eastAsia="Times New Roman" w:hAnsi="Times New Roman" w:cs="Times New Roman"/>
                <w:sz w:val="20"/>
                <w:szCs w:val="20"/>
                <w:lang w:eastAsia="hu-HU"/>
              </w:rPr>
              <w:br/>
              <w:t>közút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w:t>
            </w:r>
            <w:proofErr w:type="gramEnd"/>
            <w:r w:rsidRPr="00AA51C0">
              <w:rPr>
                <w:rFonts w:ascii="Times New Roman" w:eastAsia="Times New Roman" w:hAnsi="Times New Roman" w:cs="Times New Roman"/>
                <w:sz w:val="20"/>
                <w:szCs w:val="20"/>
                <w:lang w:eastAsia="hu-HU"/>
              </w:rPr>
              <w:t xml:space="preserve"> II.</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magánút</w:t>
            </w:r>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12,00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17.</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KÖki7 26</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kiszolgáló</w:t>
            </w:r>
            <w:r w:rsidRPr="00AA51C0">
              <w:rPr>
                <w:rFonts w:ascii="Times New Roman" w:eastAsia="Times New Roman" w:hAnsi="Times New Roman" w:cs="Times New Roman"/>
                <w:sz w:val="20"/>
                <w:szCs w:val="20"/>
                <w:lang w:eastAsia="hu-HU"/>
              </w:rPr>
              <w:br/>
              <w:t>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B.VI.</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10,00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18.</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KÖki8</w:t>
            </w:r>
            <w:r w:rsidRPr="00AA51C0">
              <w:rPr>
                <w:rFonts w:ascii="Times New Roman" w:eastAsia="Times New Roman" w:hAnsi="Times New Roman" w:cs="Times New Roman"/>
                <w:sz w:val="20"/>
                <w:szCs w:val="20"/>
                <w:lang w:eastAsia="hu-HU"/>
              </w:rPr>
              <w:br/>
              <w:t>161</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kiszolgáló</w:t>
            </w:r>
            <w:r w:rsidRPr="00AA51C0">
              <w:rPr>
                <w:rFonts w:ascii="Times New Roman" w:eastAsia="Times New Roman" w:hAnsi="Times New Roman" w:cs="Times New Roman"/>
                <w:sz w:val="20"/>
                <w:szCs w:val="20"/>
                <w:lang w:eastAsia="hu-HU"/>
              </w:rPr>
              <w:br/>
              <w:t>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B.VI.</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10,00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19.</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KÖki9</w:t>
            </w:r>
            <w:r w:rsidRPr="00AA51C0">
              <w:rPr>
                <w:rFonts w:ascii="Times New Roman" w:eastAsia="Times New Roman" w:hAnsi="Times New Roman" w:cs="Times New Roman"/>
                <w:sz w:val="20"/>
                <w:szCs w:val="20"/>
                <w:lang w:eastAsia="hu-HU"/>
              </w:rPr>
              <w:br/>
              <w:t>131</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kiszolgáló</w:t>
            </w:r>
            <w:r w:rsidRPr="00AA51C0">
              <w:rPr>
                <w:rFonts w:ascii="Times New Roman" w:eastAsia="Times New Roman" w:hAnsi="Times New Roman" w:cs="Times New Roman"/>
                <w:sz w:val="20"/>
                <w:szCs w:val="20"/>
                <w:lang w:eastAsia="hu-HU"/>
              </w:rPr>
              <w:br/>
              <w:t>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B.VI.</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10,00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Köm</w:t>
            </w:r>
            <w:proofErr w:type="spellEnd"/>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egyéb</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20.</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060</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közút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w:t>
            </w:r>
            <w:proofErr w:type="gramEnd"/>
            <w:r w:rsidRPr="00AA51C0">
              <w:rPr>
                <w:rFonts w:ascii="Times New Roman" w:eastAsia="Times New Roman" w:hAnsi="Times New Roman" w:cs="Times New Roman"/>
                <w:sz w:val="20"/>
                <w:szCs w:val="20"/>
                <w:lang w:eastAsia="hu-HU"/>
              </w:rPr>
              <w:t xml:space="preserve"> II.</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16,00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21.</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Köum</w:t>
            </w:r>
            <w:proofErr w:type="spellEnd"/>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a</w:t>
            </w:r>
            <w:r w:rsidRPr="00AA51C0">
              <w:rPr>
                <w:rFonts w:ascii="Times New Roman" w:eastAsia="Times New Roman" w:hAnsi="Times New Roman" w:cs="Times New Roman"/>
                <w:sz w:val="20"/>
                <w:szCs w:val="20"/>
                <w:lang w:eastAsia="hu-HU"/>
              </w:rPr>
              <w:br/>
            </w:r>
            <w:r w:rsidRPr="00AA51C0">
              <w:rPr>
                <w:rFonts w:ascii="Times New Roman" w:eastAsia="Times New Roman" w:hAnsi="Times New Roman" w:cs="Times New Roman"/>
                <w:sz w:val="20"/>
                <w:szCs w:val="20"/>
                <w:lang w:eastAsia="hu-HU"/>
              </w:rPr>
              <w:lastRenderedPageBreak/>
              <w:t>belterület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lastRenderedPageBreak/>
              <w:t>B.V.</w:t>
            </w: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22,00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061/2</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határáig</w:t>
            </w:r>
            <w:r w:rsidRPr="00AA51C0">
              <w:rPr>
                <w:rFonts w:ascii="Times New Roman" w:eastAsia="Times New Roman" w:hAnsi="Times New Roman" w:cs="Times New Roman"/>
                <w:sz w:val="20"/>
                <w:szCs w:val="20"/>
                <w:lang w:eastAsia="hu-HU"/>
              </w:rPr>
              <w:br/>
            </w:r>
            <w:proofErr w:type="spellStart"/>
            <w:r w:rsidRPr="00AA51C0">
              <w:rPr>
                <w:rFonts w:ascii="Times New Roman" w:eastAsia="Times New Roman" w:hAnsi="Times New Roman" w:cs="Times New Roman"/>
                <w:sz w:val="20"/>
                <w:szCs w:val="20"/>
                <w:lang w:eastAsia="hu-HU"/>
              </w:rPr>
              <w:t>gyüjtõút</w:t>
            </w:r>
            <w:proofErr w:type="spellEnd"/>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összekötõ</w:t>
            </w:r>
            <w:proofErr w:type="spellEnd"/>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22.</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061/2</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w:t>
            </w:r>
            <w:proofErr w:type="gramEnd"/>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közút</w:t>
            </w:r>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30,00 m</w:t>
            </w:r>
          </w:p>
        </w:tc>
      </w:tr>
      <w:tr w:rsidR="00AA51C0" w:rsidRPr="00AA51C0" w:rsidTr="00814C7B">
        <w:tc>
          <w:tcPr>
            <w:tcW w:w="108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23.</w:t>
            </w:r>
          </w:p>
        </w:tc>
        <w:tc>
          <w:tcPr>
            <w:tcW w:w="4520"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Köm</w:t>
            </w:r>
            <w:proofErr w:type="spellEnd"/>
            <w:r w:rsidRPr="00AA51C0">
              <w:rPr>
                <w:rFonts w:ascii="Times New Roman" w:eastAsia="Times New Roman" w:hAnsi="Times New Roman" w:cs="Times New Roman"/>
                <w:sz w:val="20"/>
                <w:szCs w:val="20"/>
                <w:lang w:eastAsia="hu-HU"/>
              </w:rPr>
              <w:br/>
              <w:t>086</w:t>
            </w:r>
          </w:p>
        </w:tc>
        <w:tc>
          <w:tcPr>
            <w:tcW w:w="3483"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egyéb</w:t>
            </w:r>
            <w:r w:rsidRPr="00AA51C0">
              <w:rPr>
                <w:rFonts w:ascii="Times New Roman" w:eastAsia="Times New Roman" w:hAnsi="Times New Roman" w:cs="Times New Roman"/>
                <w:sz w:val="20"/>
                <w:szCs w:val="20"/>
                <w:lang w:eastAsia="hu-HU"/>
              </w:rPr>
              <w:br/>
              <w:t>közút</w:t>
            </w:r>
          </w:p>
        </w:tc>
        <w:tc>
          <w:tcPr>
            <w:tcW w:w="3265"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.VIII.</w:t>
            </w:r>
            <w:proofErr w:type="gramEnd"/>
          </w:p>
        </w:tc>
        <w:tc>
          <w:tcPr>
            <w:tcW w:w="5416" w:type="dxa"/>
            <w:gridSpan w:val="2"/>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23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3592"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9,00 m</w:t>
            </w:r>
          </w:p>
        </w:tc>
      </w:tr>
    </w:tbl>
    <w:p w:rsidR="00AA51C0" w:rsidRPr="00AA51C0" w:rsidRDefault="00AA51C0" w:rsidP="00AA51C0">
      <w:pPr>
        <w:shd w:val="clear" w:color="auto" w:fill="FFFFFF"/>
        <w:spacing w:after="0" w:line="240" w:lineRule="auto"/>
        <w:jc w:val="both"/>
        <w:rPr>
          <w:rFonts w:ascii="Times New Roman" w:eastAsia="Times New Roman" w:hAnsi="Times New Roman" w:cs="Times New Roman"/>
          <w:vanish/>
          <w:color w:val="333E55"/>
          <w:sz w:val="20"/>
          <w:szCs w:val="20"/>
          <w:lang w:eastAsia="hu-HU"/>
        </w:rPr>
      </w:pPr>
    </w:p>
    <w:tbl>
      <w:tblPr>
        <w:tblW w:w="21600" w:type="dxa"/>
        <w:tblCellMar>
          <w:top w:w="15" w:type="dxa"/>
          <w:left w:w="15" w:type="dxa"/>
          <w:bottom w:w="15" w:type="dxa"/>
          <w:right w:w="15" w:type="dxa"/>
        </w:tblCellMar>
        <w:tblLook w:val="04A0"/>
      </w:tblPr>
      <w:tblGrid>
        <w:gridCol w:w="1842"/>
        <w:gridCol w:w="3269"/>
        <w:gridCol w:w="4729"/>
        <w:gridCol w:w="4071"/>
        <w:gridCol w:w="4295"/>
        <w:gridCol w:w="237"/>
        <w:gridCol w:w="3157"/>
      </w:tblGrid>
      <w:tr w:rsidR="00AA51C0" w:rsidRPr="00AA51C0" w:rsidTr="00AA51C0">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24.</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Köm-1</w:t>
            </w:r>
            <w:r w:rsidRPr="00AA51C0">
              <w:rPr>
                <w:rFonts w:ascii="Times New Roman" w:eastAsia="Times New Roman" w:hAnsi="Times New Roman" w:cs="Times New Roman"/>
                <w:sz w:val="20"/>
                <w:szCs w:val="20"/>
                <w:lang w:eastAsia="hu-HU"/>
              </w:rPr>
              <w:br/>
              <w:t>235/2</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magánút</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.VIII.</w:t>
            </w:r>
            <w:proofErr w:type="gram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6,00 m</w:t>
            </w:r>
          </w:p>
        </w:tc>
      </w:tr>
      <w:tr w:rsidR="00AA51C0" w:rsidRPr="00AA51C0" w:rsidTr="00AA51C0">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25.</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Köm</w:t>
            </w:r>
            <w:proofErr w:type="spellEnd"/>
            <w:r w:rsidRPr="00AA51C0">
              <w:rPr>
                <w:rFonts w:ascii="Times New Roman" w:eastAsia="Times New Roman" w:hAnsi="Times New Roman" w:cs="Times New Roman"/>
                <w:sz w:val="20"/>
                <w:szCs w:val="20"/>
                <w:lang w:eastAsia="hu-HU"/>
              </w:rPr>
              <w:br/>
              <w:t>012/2</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egyéb út</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.VIII.</w:t>
            </w:r>
            <w:proofErr w:type="gram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9,00 m</w:t>
            </w:r>
          </w:p>
        </w:tc>
      </w:tr>
      <w:tr w:rsidR="00AA51C0" w:rsidRPr="00AA51C0" w:rsidTr="00AA51C0">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26.</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Köm</w:t>
            </w:r>
            <w:proofErr w:type="spellEnd"/>
            <w:r w:rsidRPr="00AA51C0">
              <w:rPr>
                <w:rFonts w:ascii="Times New Roman" w:eastAsia="Times New Roman" w:hAnsi="Times New Roman" w:cs="Times New Roman"/>
                <w:sz w:val="20"/>
                <w:szCs w:val="20"/>
                <w:lang w:eastAsia="hu-HU"/>
              </w:rPr>
              <w:br/>
              <w:t>04/1, 04/2</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egyéb</w:t>
            </w:r>
            <w:r w:rsidRPr="00AA51C0">
              <w:rPr>
                <w:rFonts w:ascii="Times New Roman" w:eastAsia="Times New Roman" w:hAnsi="Times New Roman" w:cs="Times New Roman"/>
                <w:sz w:val="20"/>
                <w:szCs w:val="20"/>
                <w:lang w:eastAsia="hu-HU"/>
              </w:rPr>
              <w:br/>
              <w:t>közút</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.VIII.</w:t>
            </w:r>
            <w:proofErr w:type="gram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16,00 m</w:t>
            </w:r>
          </w:p>
        </w:tc>
      </w:tr>
      <w:tr w:rsidR="00AA51C0" w:rsidRPr="00AA51C0" w:rsidTr="00AA51C0">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27.</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Köm</w:t>
            </w:r>
            <w:proofErr w:type="spellEnd"/>
            <w:r w:rsidRPr="00AA51C0">
              <w:rPr>
                <w:rFonts w:ascii="Times New Roman" w:eastAsia="Times New Roman" w:hAnsi="Times New Roman" w:cs="Times New Roman"/>
                <w:sz w:val="20"/>
                <w:szCs w:val="20"/>
                <w:lang w:eastAsia="hu-HU"/>
              </w:rPr>
              <w:br/>
              <w:t>049</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egyéb</w:t>
            </w:r>
            <w:r w:rsidRPr="00AA51C0">
              <w:rPr>
                <w:rFonts w:ascii="Times New Roman" w:eastAsia="Times New Roman" w:hAnsi="Times New Roman" w:cs="Times New Roman"/>
                <w:sz w:val="20"/>
                <w:szCs w:val="20"/>
                <w:lang w:eastAsia="hu-HU"/>
              </w:rPr>
              <w:br/>
              <w:t>közút</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.VIII.</w:t>
            </w:r>
            <w:proofErr w:type="gram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9,00 m</w:t>
            </w:r>
          </w:p>
        </w:tc>
      </w:tr>
      <w:tr w:rsidR="00AA51C0" w:rsidRPr="00AA51C0" w:rsidTr="00AA51C0">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28.</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Köm</w:t>
            </w:r>
            <w:proofErr w:type="spellEnd"/>
            <w:r w:rsidRPr="00AA51C0">
              <w:rPr>
                <w:rFonts w:ascii="Times New Roman" w:eastAsia="Times New Roman" w:hAnsi="Times New Roman" w:cs="Times New Roman"/>
                <w:sz w:val="20"/>
                <w:szCs w:val="20"/>
                <w:lang w:eastAsia="hu-HU"/>
              </w:rPr>
              <w:br/>
              <w:t>055</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egyéb</w:t>
            </w:r>
            <w:r w:rsidRPr="00AA51C0">
              <w:rPr>
                <w:rFonts w:ascii="Times New Roman" w:eastAsia="Times New Roman" w:hAnsi="Times New Roman" w:cs="Times New Roman"/>
                <w:sz w:val="20"/>
                <w:szCs w:val="20"/>
                <w:lang w:eastAsia="hu-HU"/>
              </w:rPr>
              <w:br/>
              <w:t>közút</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.VIII.</w:t>
            </w:r>
            <w:proofErr w:type="gram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10,50 m</w:t>
            </w:r>
          </w:p>
        </w:tc>
      </w:tr>
      <w:tr w:rsidR="00AA51C0" w:rsidRPr="00AA51C0" w:rsidTr="00AA51C0">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29.</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Köm</w:t>
            </w:r>
            <w:proofErr w:type="spellEnd"/>
            <w:r w:rsidRPr="00AA51C0">
              <w:rPr>
                <w:rFonts w:ascii="Times New Roman" w:eastAsia="Times New Roman" w:hAnsi="Times New Roman" w:cs="Times New Roman"/>
                <w:sz w:val="20"/>
                <w:szCs w:val="20"/>
                <w:lang w:eastAsia="hu-HU"/>
              </w:rPr>
              <w:br/>
              <w:t>020</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egyéb út</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.VIII.</w:t>
            </w:r>
            <w:proofErr w:type="gram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9,00 m</w:t>
            </w:r>
          </w:p>
        </w:tc>
      </w:tr>
      <w:tr w:rsidR="00AA51C0" w:rsidRPr="00AA51C0" w:rsidTr="00AA51C0">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30.</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Köm</w:t>
            </w:r>
            <w:proofErr w:type="spellEnd"/>
            <w:r w:rsidRPr="00AA51C0">
              <w:rPr>
                <w:rFonts w:ascii="Times New Roman" w:eastAsia="Times New Roman" w:hAnsi="Times New Roman" w:cs="Times New Roman"/>
                <w:sz w:val="20"/>
                <w:szCs w:val="20"/>
                <w:lang w:eastAsia="hu-HU"/>
              </w:rPr>
              <w:br/>
              <w:t>068</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egyéb</w:t>
            </w:r>
            <w:r w:rsidRPr="00AA51C0">
              <w:rPr>
                <w:rFonts w:ascii="Times New Roman" w:eastAsia="Times New Roman" w:hAnsi="Times New Roman" w:cs="Times New Roman"/>
                <w:sz w:val="20"/>
                <w:szCs w:val="20"/>
                <w:lang w:eastAsia="hu-HU"/>
              </w:rPr>
              <w:br/>
              <w:t>közút</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.VIII.</w:t>
            </w:r>
            <w:proofErr w:type="gram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9,00 m</w:t>
            </w:r>
          </w:p>
        </w:tc>
      </w:tr>
      <w:tr w:rsidR="00AA51C0" w:rsidRPr="00AA51C0" w:rsidTr="00AA51C0">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31.</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Köm</w:t>
            </w:r>
            <w:proofErr w:type="spellEnd"/>
            <w:r w:rsidRPr="00AA51C0">
              <w:rPr>
                <w:rFonts w:ascii="Times New Roman" w:eastAsia="Times New Roman" w:hAnsi="Times New Roman" w:cs="Times New Roman"/>
                <w:sz w:val="20"/>
                <w:szCs w:val="20"/>
                <w:lang w:eastAsia="hu-HU"/>
              </w:rPr>
              <w:br/>
              <w:t>058</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egyéb út</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w:t>
            </w:r>
            <w:proofErr w:type="gramStart"/>
            <w:r w:rsidRPr="00AA51C0">
              <w:rPr>
                <w:rFonts w:ascii="Times New Roman" w:eastAsia="Times New Roman" w:hAnsi="Times New Roman" w:cs="Times New Roman"/>
                <w:sz w:val="20"/>
                <w:szCs w:val="20"/>
                <w:lang w:eastAsia="hu-HU"/>
              </w:rPr>
              <w:t>.VIII.</w:t>
            </w:r>
            <w:proofErr w:type="gram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önkorm</w:t>
            </w:r>
            <w:proofErr w:type="spell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after="0" w:line="240" w:lineRule="auto"/>
              <w:rPr>
                <w:rFonts w:ascii="Times New Roman" w:eastAsia="Times New Roman" w:hAnsi="Times New Roman" w:cs="Times New Roman"/>
                <w:sz w:val="20"/>
                <w:szCs w:val="20"/>
                <w:lang w:eastAsia="hu-HU"/>
              </w:rPr>
            </w:pP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9,00 m</w:t>
            </w:r>
          </w:p>
        </w:tc>
      </w:tr>
    </w:tbl>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(5) Közutak beépítésre nem szánt területen </w:t>
      </w:r>
      <w:proofErr w:type="spellStart"/>
      <w:r w:rsidRPr="00AA51C0">
        <w:rPr>
          <w:rFonts w:ascii="Times New Roman" w:eastAsia="Times New Roman" w:hAnsi="Times New Roman" w:cs="Times New Roman"/>
          <w:color w:val="333E55"/>
          <w:sz w:val="20"/>
          <w:szCs w:val="20"/>
          <w:lang w:eastAsia="hu-HU"/>
        </w:rPr>
        <w:t>lévõ</w:t>
      </w:r>
      <w:proofErr w:type="spellEnd"/>
      <w:r w:rsidRPr="00AA51C0">
        <w:rPr>
          <w:rFonts w:ascii="Times New Roman" w:eastAsia="Times New Roman" w:hAnsi="Times New Roman" w:cs="Times New Roman"/>
          <w:color w:val="333E55"/>
          <w:sz w:val="20"/>
          <w:szCs w:val="20"/>
          <w:lang w:eastAsia="hu-HU"/>
        </w:rPr>
        <w:t xml:space="preserve"> szakaszai mentén az út </w:t>
      </w:r>
      <w:proofErr w:type="spellStart"/>
      <w:r w:rsidRPr="00AA51C0">
        <w:rPr>
          <w:rFonts w:ascii="Times New Roman" w:eastAsia="Times New Roman" w:hAnsi="Times New Roman" w:cs="Times New Roman"/>
          <w:color w:val="333E55"/>
          <w:sz w:val="20"/>
          <w:szCs w:val="20"/>
          <w:lang w:eastAsia="hu-HU"/>
        </w:rPr>
        <w:t>tengelyétõl</w:t>
      </w:r>
      <w:proofErr w:type="spellEnd"/>
      <w:r w:rsidRPr="00AA51C0">
        <w:rPr>
          <w:rFonts w:ascii="Times New Roman" w:eastAsia="Times New Roman" w:hAnsi="Times New Roman" w:cs="Times New Roman"/>
          <w:color w:val="333E55"/>
          <w:sz w:val="20"/>
          <w:szCs w:val="20"/>
          <w:lang w:eastAsia="hu-HU"/>
        </w:rPr>
        <w:t xml:space="preserve"> számított alábbi </w:t>
      </w:r>
      <w:proofErr w:type="spellStart"/>
      <w:proofErr w:type="gramStart"/>
      <w:r w:rsidRPr="00AA51C0">
        <w:rPr>
          <w:rFonts w:ascii="Times New Roman" w:eastAsia="Times New Roman" w:hAnsi="Times New Roman" w:cs="Times New Roman"/>
          <w:color w:val="333E55"/>
          <w:sz w:val="20"/>
          <w:szCs w:val="20"/>
          <w:lang w:eastAsia="hu-HU"/>
        </w:rPr>
        <w:t>véd</w:t>
      </w:r>
      <w:proofErr w:type="gramEnd"/>
      <w:r w:rsidRPr="00AA51C0">
        <w:rPr>
          <w:rFonts w:ascii="Times New Roman" w:eastAsia="Times New Roman" w:hAnsi="Times New Roman" w:cs="Times New Roman"/>
          <w:color w:val="333E55"/>
          <w:sz w:val="20"/>
          <w:szCs w:val="20"/>
          <w:lang w:eastAsia="hu-HU"/>
        </w:rPr>
        <w:t>õsávokat</w:t>
      </w:r>
      <w:proofErr w:type="spellEnd"/>
      <w:r w:rsidRPr="00AA51C0">
        <w:rPr>
          <w:rFonts w:ascii="Times New Roman" w:eastAsia="Times New Roman" w:hAnsi="Times New Roman" w:cs="Times New Roman"/>
          <w:color w:val="333E55"/>
          <w:sz w:val="20"/>
          <w:szCs w:val="20"/>
          <w:lang w:eastAsia="hu-HU"/>
        </w:rPr>
        <w:t xml:space="preserve"> kell biztosítani: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Gyorsforgalmi út: az út tervezése során állapítandó meg</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Országos mellékút: 50,0-50,0m.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A </w:t>
      </w:r>
      <w:proofErr w:type="spellStart"/>
      <w:proofErr w:type="gramStart"/>
      <w:r w:rsidRPr="00AA51C0">
        <w:rPr>
          <w:rFonts w:ascii="Times New Roman" w:eastAsia="Times New Roman" w:hAnsi="Times New Roman" w:cs="Times New Roman"/>
          <w:color w:val="333E55"/>
          <w:sz w:val="20"/>
          <w:szCs w:val="20"/>
          <w:lang w:eastAsia="hu-HU"/>
        </w:rPr>
        <w:t>véd</w:t>
      </w:r>
      <w:proofErr w:type="gramEnd"/>
      <w:r w:rsidRPr="00AA51C0">
        <w:rPr>
          <w:rFonts w:ascii="Times New Roman" w:eastAsia="Times New Roman" w:hAnsi="Times New Roman" w:cs="Times New Roman"/>
          <w:color w:val="333E55"/>
          <w:sz w:val="20"/>
          <w:szCs w:val="20"/>
          <w:lang w:eastAsia="hu-HU"/>
        </w:rPr>
        <w:t>õsávon</w:t>
      </w:r>
      <w:proofErr w:type="spellEnd"/>
      <w:r w:rsidRPr="00AA51C0">
        <w:rPr>
          <w:rFonts w:ascii="Times New Roman" w:eastAsia="Times New Roman" w:hAnsi="Times New Roman" w:cs="Times New Roman"/>
          <w:color w:val="333E55"/>
          <w:sz w:val="20"/>
          <w:szCs w:val="20"/>
          <w:lang w:eastAsia="hu-HU"/>
        </w:rPr>
        <w:t xml:space="preserve"> belül létesítmény csak az út </w:t>
      </w:r>
      <w:proofErr w:type="spellStart"/>
      <w:r w:rsidRPr="00AA51C0">
        <w:rPr>
          <w:rFonts w:ascii="Times New Roman" w:eastAsia="Times New Roman" w:hAnsi="Times New Roman" w:cs="Times New Roman"/>
          <w:color w:val="333E55"/>
          <w:sz w:val="20"/>
          <w:szCs w:val="20"/>
          <w:lang w:eastAsia="hu-HU"/>
        </w:rPr>
        <w:t>kezelõjének</w:t>
      </w:r>
      <w:proofErr w:type="spellEnd"/>
      <w:r w:rsidRPr="00AA51C0">
        <w:rPr>
          <w:rFonts w:ascii="Times New Roman" w:eastAsia="Times New Roman" w:hAnsi="Times New Roman" w:cs="Times New Roman"/>
          <w:color w:val="333E55"/>
          <w:sz w:val="20"/>
          <w:szCs w:val="20"/>
          <w:lang w:eastAsia="hu-HU"/>
        </w:rPr>
        <w:t xml:space="preserve"> hozzájárulásával </w:t>
      </w:r>
      <w:proofErr w:type="spellStart"/>
      <w:r w:rsidRPr="00AA51C0">
        <w:rPr>
          <w:rFonts w:ascii="Times New Roman" w:eastAsia="Times New Roman" w:hAnsi="Times New Roman" w:cs="Times New Roman"/>
          <w:color w:val="333E55"/>
          <w:sz w:val="20"/>
          <w:szCs w:val="20"/>
          <w:lang w:eastAsia="hu-HU"/>
        </w:rPr>
        <w:t>helyezhetõ</w:t>
      </w:r>
      <w:proofErr w:type="spellEnd"/>
      <w:r w:rsidRPr="00AA51C0">
        <w:rPr>
          <w:rFonts w:ascii="Times New Roman" w:eastAsia="Times New Roman" w:hAnsi="Times New Roman" w:cs="Times New Roman"/>
          <w:color w:val="333E55"/>
          <w:sz w:val="20"/>
          <w:szCs w:val="20"/>
          <w:lang w:eastAsia="hu-HU"/>
        </w:rPr>
        <w:t xml:space="preserve"> el a külön jogszabályokban </w:t>
      </w:r>
      <w:proofErr w:type="spellStart"/>
      <w:r w:rsidRPr="00AA51C0">
        <w:rPr>
          <w:rFonts w:ascii="Times New Roman" w:eastAsia="Times New Roman" w:hAnsi="Times New Roman" w:cs="Times New Roman"/>
          <w:color w:val="333E55"/>
          <w:sz w:val="20"/>
          <w:szCs w:val="20"/>
          <w:lang w:eastAsia="hu-HU"/>
        </w:rPr>
        <w:t>elõírt</w:t>
      </w:r>
      <w:proofErr w:type="spellEnd"/>
      <w:r w:rsidRPr="00AA51C0">
        <w:rPr>
          <w:rFonts w:ascii="Times New Roman" w:eastAsia="Times New Roman" w:hAnsi="Times New Roman" w:cs="Times New Roman"/>
          <w:color w:val="333E55"/>
          <w:sz w:val="20"/>
          <w:szCs w:val="20"/>
          <w:lang w:eastAsia="hu-HU"/>
        </w:rPr>
        <w:t xml:space="preserve"> feltételek szerint.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(6) A községek kialakult beépített területein </w:t>
      </w:r>
      <w:proofErr w:type="spellStart"/>
      <w:r w:rsidRPr="00AA51C0">
        <w:rPr>
          <w:rFonts w:ascii="Times New Roman" w:eastAsia="Times New Roman" w:hAnsi="Times New Roman" w:cs="Times New Roman"/>
          <w:color w:val="333E55"/>
          <w:sz w:val="20"/>
          <w:szCs w:val="20"/>
          <w:lang w:eastAsia="hu-HU"/>
        </w:rPr>
        <w:t>lévõ</w:t>
      </w:r>
      <w:proofErr w:type="spellEnd"/>
      <w:r w:rsidRPr="00AA51C0">
        <w:rPr>
          <w:rFonts w:ascii="Times New Roman" w:eastAsia="Times New Roman" w:hAnsi="Times New Roman" w:cs="Times New Roman"/>
          <w:color w:val="333E55"/>
          <w:sz w:val="20"/>
          <w:szCs w:val="20"/>
          <w:lang w:eastAsia="hu-HU"/>
        </w:rPr>
        <w:t>, az OTÉK 26. §. </w:t>
      </w:r>
      <w:hyperlink r:id="rId10" w:anchor="SZ12@BE2" w:history="1">
        <w:r w:rsidRPr="00AA51C0">
          <w:rPr>
            <w:rFonts w:ascii="Times New Roman" w:eastAsia="Times New Roman" w:hAnsi="Times New Roman" w:cs="Times New Roman"/>
            <w:color w:val="333E55"/>
            <w:sz w:val="20"/>
            <w:szCs w:val="20"/>
            <w:lang w:eastAsia="hu-HU"/>
          </w:rPr>
          <w:t>(2) bekezdés</w:t>
        </w:r>
      </w:hyperlink>
      <w:r w:rsidRPr="00AA51C0">
        <w:rPr>
          <w:rFonts w:ascii="Times New Roman" w:eastAsia="Times New Roman" w:hAnsi="Times New Roman" w:cs="Times New Roman"/>
          <w:color w:val="333E55"/>
          <w:sz w:val="20"/>
          <w:szCs w:val="20"/>
          <w:lang w:eastAsia="hu-HU"/>
        </w:rPr>
        <w:t xml:space="preserve">ben ajánlott méreteket el nem </w:t>
      </w:r>
      <w:proofErr w:type="spellStart"/>
      <w:r w:rsidRPr="00AA51C0">
        <w:rPr>
          <w:rFonts w:ascii="Times New Roman" w:eastAsia="Times New Roman" w:hAnsi="Times New Roman" w:cs="Times New Roman"/>
          <w:color w:val="333E55"/>
          <w:sz w:val="20"/>
          <w:szCs w:val="20"/>
          <w:lang w:eastAsia="hu-HU"/>
        </w:rPr>
        <w:t>érõ</w:t>
      </w:r>
      <w:proofErr w:type="spellEnd"/>
      <w:r w:rsidRPr="00AA51C0">
        <w:rPr>
          <w:rFonts w:ascii="Times New Roman" w:eastAsia="Times New Roman" w:hAnsi="Times New Roman" w:cs="Times New Roman"/>
          <w:color w:val="333E55"/>
          <w:sz w:val="20"/>
          <w:szCs w:val="20"/>
          <w:lang w:eastAsia="hu-HU"/>
        </w:rPr>
        <w:t xml:space="preserve">, megmaradó építési </w:t>
      </w:r>
      <w:proofErr w:type="spellStart"/>
      <w:r w:rsidRPr="00AA51C0">
        <w:rPr>
          <w:rFonts w:ascii="Times New Roman" w:eastAsia="Times New Roman" w:hAnsi="Times New Roman" w:cs="Times New Roman"/>
          <w:color w:val="333E55"/>
          <w:sz w:val="20"/>
          <w:szCs w:val="20"/>
          <w:lang w:eastAsia="hu-HU"/>
        </w:rPr>
        <w:t>szélességü</w:t>
      </w:r>
      <w:proofErr w:type="spellEnd"/>
      <w:r w:rsidRPr="00AA51C0">
        <w:rPr>
          <w:rFonts w:ascii="Times New Roman" w:eastAsia="Times New Roman" w:hAnsi="Times New Roman" w:cs="Times New Roman"/>
          <w:color w:val="333E55"/>
          <w:sz w:val="20"/>
          <w:szCs w:val="20"/>
          <w:lang w:eastAsia="hu-HU"/>
        </w:rPr>
        <w:t xml:space="preserve"> utak mentén az </w:t>
      </w:r>
      <w:proofErr w:type="spellStart"/>
      <w:r w:rsidRPr="00AA51C0">
        <w:rPr>
          <w:rFonts w:ascii="Times New Roman" w:eastAsia="Times New Roman" w:hAnsi="Times New Roman" w:cs="Times New Roman"/>
          <w:color w:val="333E55"/>
          <w:sz w:val="20"/>
          <w:szCs w:val="20"/>
          <w:lang w:eastAsia="hu-HU"/>
        </w:rPr>
        <w:t>útkezelõk</w:t>
      </w:r>
      <w:proofErr w:type="spellEnd"/>
      <w:r w:rsidRPr="00AA51C0">
        <w:rPr>
          <w:rFonts w:ascii="Times New Roman" w:eastAsia="Times New Roman" w:hAnsi="Times New Roman" w:cs="Times New Roman"/>
          <w:color w:val="333E55"/>
          <w:sz w:val="20"/>
          <w:szCs w:val="20"/>
          <w:lang w:eastAsia="hu-HU"/>
        </w:rPr>
        <w:t xml:space="preserve"> felé a </w:t>
      </w:r>
      <w:proofErr w:type="spellStart"/>
      <w:r w:rsidRPr="00AA51C0">
        <w:rPr>
          <w:rFonts w:ascii="Times New Roman" w:eastAsia="Times New Roman" w:hAnsi="Times New Roman" w:cs="Times New Roman"/>
          <w:color w:val="333E55"/>
          <w:sz w:val="20"/>
          <w:szCs w:val="20"/>
          <w:lang w:eastAsia="hu-HU"/>
        </w:rPr>
        <w:t>közlekedésbõl</w:t>
      </w:r>
      <w:proofErr w:type="spellEnd"/>
      <w:r w:rsidRPr="00AA51C0">
        <w:rPr>
          <w:rFonts w:ascii="Times New Roman" w:eastAsia="Times New Roman" w:hAnsi="Times New Roman" w:cs="Times New Roman"/>
          <w:color w:val="333E55"/>
          <w:sz w:val="20"/>
          <w:szCs w:val="20"/>
          <w:lang w:eastAsia="hu-HU"/>
        </w:rPr>
        <w:t xml:space="preserve"> </w:t>
      </w:r>
      <w:proofErr w:type="spellStart"/>
      <w:r w:rsidRPr="00AA51C0">
        <w:rPr>
          <w:rFonts w:ascii="Times New Roman" w:eastAsia="Times New Roman" w:hAnsi="Times New Roman" w:cs="Times New Roman"/>
          <w:color w:val="333E55"/>
          <w:sz w:val="20"/>
          <w:szCs w:val="20"/>
          <w:lang w:eastAsia="hu-HU"/>
        </w:rPr>
        <w:t>eredõ</w:t>
      </w:r>
      <w:proofErr w:type="spellEnd"/>
      <w:r w:rsidRPr="00AA51C0">
        <w:rPr>
          <w:rFonts w:ascii="Times New Roman" w:eastAsia="Times New Roman" w:hAnsi="Times New Roman" w:cs="Times New Roman"/>
          <w:color w:val="333E55"/>
          <w:sz w:val="20"/>
          <w:szCs w:val="20"/>
          <w:lang w:eastAsia="hu-HU"/>
        </w:rPr>
        <w:t xml:space="preserve"> semmiféle kártérítési igény nem </w:t>
      </w:r>
      <w:proofErr w:type="spellStart"/>
      <w:r w:rsidRPr="00AA51C0">
        <w:rPr>
          <w:rFonts w:ascii="Times New Roman" w:eastAsia="Times New Roman" w:hAnsi="Times New Roman" w:cs="Times New Roman"/>
          <w:color w:val="333E55"/>
          <w:sz w:val="20"/>
          <w:szCs w:val="20"/>
          <w:lang w:eastAsia="hu-HU"/>
        </w:rPr>
        <w:t>érvényesíthetõ</w:t>
      </w:r>
      <w:proofErr w:type="spellEnd"/>
      <w:r w:rsidRPr="00AA51C0">
        <w:rPr>
          <w:rFonts w:ascii="Times New Roman" w:eastAsia="Times New Roman" w:hAnsi="Times New Roman" w:cs="Times New Roman"/>
          <w:color w:val="333E55"/>
          <w:sz w:val="20"/>
          <w:szCs w:val="20"/>
          <w:lang w:eastAsia="hu-HU"/>
        </w:rPr>
        <w: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(7) A telekalakítási, ill. az épületek (építmények) építési- és használatbavételi, valamin fennmaradási engedélyének kiadásakor az építési telek megközelítésére szolgáló út </w:t>
      </w:r>
      <w:proofErr w:type="spellStart"/>
      <w:r w:rsidRPr="00AA51C0">
        <w:rPr>
          <w:rFonts w:ascii="Times New Roman" w:eastAsia="Times New Roman" w:hAnsi="Times New Roman" w:cs="Times New Roman"/>
          <w:color w:val="333E55"/>
          <w:sz w:val="20"/>
          <w:szCs w:val="20"/>
          <w:lang w:eastAsia="hu-HU"/>
        </w:rPr>
        <w:t>jármüközlekedésre</w:t>
      </w:r>
      <w:proofErr w:type="spellEnd"/>
      <w:r w:rsidRPr="00AA51C0">
        <w:rPr>
          <w:rFonts w:ascii="Times New Roman" w:eastAsia="Times New Roman" w:hAnsi="Times New Roman" w:cs="Times New Roman"/>
          <w:color w:val="333E55"/>
          <w:sz w:val="20"/>
          <w:szCs w:val="20"/>
          <w:lang w:eastAsia="hu-HU"/>
        </w:rPr>
        <w:t xml:space="preserve"> való alkalmasságát, használhatóságát, </w:t>
      </w:r>
      <w:proofErr w:type="spellStart"/>
      <w:r w:rsidRPr="00AA51C0">
        <w:rPr>
          <w:rFonts w:ascii="Times New Roman" w:eastAsia="Times New Roman" w:hAnsi="Times New Roman" w:cs="Times New Roman"/>
          <w:color w:val="333E55"/>
          <w:sz w:val="20"/>
          <w:szCs w:val="20"/>
          <w:lang w:eastAsia="hu-HU"/>
        </w:rPr>
        <w:t>megfelelõségét</w:t>
      </w:r>
      <w:proofErr w:type="spellEnd"/>
      <w:r w:rsidRPr="00AA51C0">
        <w:rPr>
          <w:rFonts w:ascii="Times New Roman" w:eastAsia="Times New Roman" w:hAnsi="Times New Roman" w:cs="Times New Roman"/>
          <w:color w:val="333E55"/>
          <w:sz w:val="20"/>
          <w:szCs w:val="20"/>
          <w:lang w:eastAsia="hu-HU"/>
        </w:rPr>
        <w:t xml:space="preserve"> vizsgálni kell, </w:t>
      </w:r>
      <w:proofErr w:type="spellStart"/>
      <w:proofErr w:type="gramStart"/>
      <w:r w:rsidRPr="00AA51C0">
        <w:rPr>
          <w:rFonts w:ascii="Times New Roman" w:eastAsia="Times New Roman" w:hAnsi="Times New Roman" w:cs="Times New Roman"/>
          <w:color w:val="333E55"/>
          <w:sz w:val="20"/>
          <w:szCs w:val="20"/>
          <w:lang w:eastAsia="hu-HU"/>
        </w:rPr>
        <w:t>illet</w:t>
      </w:r>
      <w:proofErr w:type="gramEnd"/>
      <w:r w:rsidRPr="00AA51C0">
        <w:rPr>
          <w:rFonts w:ascii="Times New Roman" w:eastAsia="Times New Roman" w:hAnsi="Times New Roman" w:cs="Times New Roman"/>
          <w:color w:val="333E55"/>
          <w:sz w:val="20"/>
          <w:szCs w:val="20"/>
          <w:lang w:eastAsia="hu-HU"/>
        </w:rPr>
        <w:t>õleg</w:t>
      </w:r>
      <w:proofErr w:type="spellEnd"/>
      <w:r w:rsidRPr="00AA51C0">
        <w:rPr>
          <w:rFonts w:ascii="Times New Roman" w:eastAsia="Times New Roman" w:hAnsi="Times New Roman" w:cs="Times New Roman"/>
          <w:color w:val="333E55"/>
          <w:sz w:val="20"/>
          <w:szCs w:val="20"/>
          <w:lang w:eastAsia="hu-HU"/>
        </w:rPr>
        <w:t xml:space="preserve"> ennek </w:t>
      </w:r>
      <w:proofErr w:type="spellStart"/>
      <w:r w:rsidRPr="00AA51C0">
        <w:rPr>
          <w:rFonts w:ascii="Times New Roman" w:eastAsia="Times New Roman" w:hAnsi="Times New Roman" w:cs="Times New Roman"/>
          <w:color w:val="333E55"/>
          <w:sz w:val="20"/>
          <w:szCs w:val="20"/>
          <w:lang w:eastAsia="hu-HU"/>
        </w:rPr>
        <w:t>megfelelõ</w:t>
      </w:r>
      <w:proofErr w:type="spellEnd"/>
      <w:r w:rsidRPr="00AA51C0">
        <w:rPr>
          <w:rFonts w:ascii="Times New Roman" w:eastAsia="Times New Roman" w:hAnsi="Times New Roman" w:cs="Times New Roman"/>
          <w:color w:val="333E55"/>
          <w:sz w:val="20"/>
          <w:szCs w:val="20"/>
          <w:lang w:eastAsia="hu-HU"/>
        </w:rPr>
        <w:t xml:space="preserve"> </w:t>
      </w:r>
      <w:proofErr w:type="spellStart"/>
      <w:r w:rsidRPr="00AA51C0">
        <w:rPr>
          <w:rFonts w:ascii="Times New Roman" w:eastAsia="Times New Roman" w:hAnsi="Times New Roman" w:cs="Times New Roman"/>
          <w:color w:val="333E55"/>
          <w:sz w:val="20"/>
          <w:szCs w:val="20"/>
          <w:lang w:eastAsia="hu-HU"/>
        </w:rPr>
        <w:t>minõségü</w:t>
      </w:r>
      <w:proofErr w:type="spellEnd"/>
      <w:r w:rsidRPr="00AA51C0">
        <w:rPr>
          <w:rFonts w:ascii="Times New Roman" w:eastAsia="Times New Roman" w:hAnsi="Times New Roman" w:cs="Times New Roman"/>
          <w:color w:val="333E55"/>
          <w:sz w:val="20"/>
          <w:szCs w:val="20"/>
          <w:lang w:eastAsia="hu-HU"/>
        </w:rPr>
        <w:t xml:space="preserve"> és teherbírású út kialakítását </w:t>
      </w:r>
      <w:proofErr w:type="spellStart"/>
      <w:r w:rsidRPr="00AA51C0">
        <w:rPr>
          <w:rFonts w:ascii="Times New Roman" w:eastAsia="Times New Roman" w:hAnsi="Times New Roman" w:cs="Times New Roman"/>
          <w:color w:val="333E55"/>
          <w:sz w:val="20"/>
          <w:szCs w:val="20"/>
          <w:lang w:eastAsia="hu-HU"/>
        </w:rPr>
        <w:t>elõ</w:t>
      </w:r>
      <w:proofErr w:type="spellEnd"/>
      <w:r w:rsidRPr="00AA51C0">
        <w:rPr>
          <w:rFonts w:ascii="Times New Roman" w:eastAsia="Times New Roman" w:hAnsi="Times New Roman" w:cs="Times New Roman"/>
          <w:color w:val="333E55"/>
          <w:sz w:val="20"/>
          <w:szCs w:val="20"/>
          <w:lang w:eastAsia="hu-HU"/>
        </w:rPr>
        <w:t xml:space="preserve"> kell írni.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(8) Az utak pályaszerkezetét és keresztmetszeti kialakítását – a hatályos </w:t>
      </w:r>
      <w:proofErr w:type="spellStart"/>
      <w:r w:rsidRPr="00AA51C0">
        <w:rPr>
          <w:rFonts w:ascii="Times New Roman" w:eastAsia="Times New Roman" w:hAnsi="Times New Roman" w:cs="Times New Roman"/>
          <w:color w:val="333E55"/>
          <w:sz w:val="20"/>
          <w:szCs w:val="20"/>
          <w:lang w:eastAsia="hu-HU"/>
        </w:rPr>
        <w:t>müszaki</w:t>
      </w:r>
      <w:proofErr w:type="spellEnd"/>
      <w:r w:rsidRPr="00AA51C0">
        <w:rPr>
          <w:rFonts w:ascii="Times New Roman" w:eastAsia="Times New Roman" w:hAnsi="Times New Roman" w:cs="Times New Roman"/>
          <w:color w:val="333E55"/>
          <w:sz w:val="20"/>
          <w:szCs w:val="20"/>
          <w:lang w:eastAsia="hu-HU"/>
        </w:rPr>
        <w:t xml:space="preserve"> szabályozási </w:t>
      </w:r>
      <w:proofErr w:type="spellStart"/>
      <w:r w:rsidRPr="00AA51C0">
        <w:rPr>
          <w:rFonts w:ascii="Times New Roman" w:eastAsia="Times New Roman" w:hAnsi="Times New Roman" w:cs="Times New Roman"/>
          <w:color w:val="333E55"/>
          <w:sz w:val="20"/>
          <w:szCs w:val="20"/>
          <w:lang w:eastAsia="hu-HU"/>
        </w:rPr>
        <w:t>elõírásoknak</w:t>
      </w:r>
      <w:proofErr w:type="spellEnd"/>
      <w:r w:rsidRPr="00AA51C0">
        <w:rPr>
          <w:rFonts w:ascii="Times New Roman" w:eastAsia="Times New Roman" w:hAnsi="Times New Roman" w:cs="Times New Roman"/>
          <w:color w:val="333E55"/>
          <w:sz w:val="20"/>
          <w:szCs w:val="20"/>
          <w:lang w:eastAsia="hu-HU"/>
        </w:rPr>
        <w:t xml:space="preserve"> </w:t>
      </w:r>
      <w:proofErr w:type="spellStart"/>
      <w:r w:rsidRPr="00AA51C0">
        <w:rPr>
          <w:rFonts w:ascii="Times New Roman" w:eastAsia="Times New Roman" w:hAnsi="Times New Roman" w:cs="Times New Roman"/>
          <w:color w:val="333E55"/>
          <w:sz w:val="20"/>
          <w:szCs w:val="20"/>
          <w:lang w:eastAsia="hu-HU"/>
        </w:rPr>
        <w:t>megfelelõen</w:t>
      </w:r>
      <w:proofErr w:type="spellEnd"/>
      <w:r w:rsidRPr="00AA51C0">
        <w:rPr>
          <w:rFonts w:ascii="Times New Roman" w:eastAsia="Times New Roman" w:hAnsi="Times New Roman" w:cs="Times New Roman"/>
          <w:color w:val="333E55"/>
          <w:sz w:val="20"/>
          <w:szCs w:val="20"/>
          <w:lang w:eastAsia="hu-HU"/>
        </w:rPr>
        <w:t xml:space="preserve"> – a </w:t>
      </w:r>
      <w:proofErr w:type="spellStart"/>
      <w:r w:rsidRPr="00AA51C0">
        <w:rPr>
          <w:rFonts w:ascii="Times New Roman" w:eastAsia="Times New Roman" w:hAnsi="Times New Roman" w:cs="Times New Roman"/>
          <w:color w:val="333E55"/>
          <w:sz w:val="20"/>
          <w:szCs w:val="20"/>
          <w:lang w:eastAsia="hu-HU"/>
        </w:rPr>
        <w:t>közútkezelõ</w:t>
      </w:r>
      <w:proofErr w:type="spellEnd"/>
      <w:r w:rsidRPr="00AA51C0">
        <w:rPr>
          <w:rFonts w:ascii="Times New Roman" w:eastAsia="Times New Roman" w:hAnsi="Times New Roman" w:cs="Times New Roman"/>
          <w:color w:val="333E55"/>
          <w:sz w:val="20"/>
          <w:szCs w:val="20"/>
          <w:lang w:eastAsia="hu-HU"/>
        </w:rPr>
        <w:t xml:space="preserve"> határozza meg.</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(9) A különleges </w:t>
      </w:r>
      <w:proofErr w:type="spellStart"/>
      <w:r w:rsidRPr="00AA51C0">
        <w:rPr>
          <w:rFonts w:ascii="Times New Roman" w:eastAsia="Times New Roman" w:hAnsi="Times New Roman" w:cs="Times New Roman"/>
          <w:color w:val="333E55"/>
          <w:sz w:val="20"/>
          <w:szCs w:val="20"/>
          <w:lang w:eastAsia="hu-HU"/>
        </w:rPr>
        <w:t>burkolat-kiképzésü</w:t>
      </w:r>
      <w:proofErr w:type="spellEnd"/>
      <w:r w:rsidRPr="00AA51C0">
        <w:rPr>
          <w:rFonts w:ascii="Times New Roman" w:eastAsia="Times New Roman" w:hAnsi="Times New Roman" w:cs="Times New Roman"/>
          <w:color w:val="333E55"/>
          <w:sz w:val="20"/>
          <w:szCs w:val="20"/>
          <w:lang w:eastAsia="hu-HU"/>
        </w:rPr>
        <w:t xml:space="preserve"> közterületek (közös </w:t>
      </w:r>
      <w:proofErr w:type="spellStart"/>
      <w:r w:rsidRPr="00AA51C0">
        <w:rPr>
          <w:rFonts w:ascii="Times New Roman" w:eastAsia="Times New Roman" w:hAnsi="Times New Roman" w:cs="Times New Roman"/>
          <w:color w:val="333E55"/>
          <w:sz w:val="20"/>
          <w:szCs w:val="20"/>
          <w:lang w:eastAsia="hu-HU"/>
        </w:rPr>
        <w:t>jármü-gyalogos</w:t>
      </w:r>
      <w:proofErr w:type="spellEnd"/>
      <w:r w:rsidRPr="00AA51C0">
        <w:rPr>
          <w:rFonts w:ascii="Times New Roman" w:eastAsia="Times New Roman" w:hAnsi="Times New Roman" w:cs="Times New Roman"/>
          <w:color w:val="333E55"/>
          <w:sz w:val="20"/>
          <w:szCs w:val="20"/>
          <w:lang w:eastAsia="hu-HU"/>
        </w:rPr>
        <w:t xml:space="preserve"> burkolat, vagy </w:t>
      </w:r>
      <w:proofErr w:type="gramStart"/>
      <w:r w:rsidRPr="00AA51C0">
        <w:rPr>
          <w:rFonts w:ascii="Times New Roman" w:eastAsia="Times New Roman" w:hAnsi="Times New Roman" w:cs="Times New Roman"/>
          <w:color w:val="333E55"/>
          <w:sz w:val="20"/>
          <w:szCs w:val="20"/>
          <w:lang w:eastAsia="hu-HU"/>
        </w:rPr>
        <w:t>díszburkolat )</w:t>
      </w:r>
      <w:proofErr w:type="gramEnd"/>
      <w:r w:rsidRPr="00AA51C0">
        <w:rPr>
          <w:rFonts w:ascii="Times New Roman" w:eastAsia="Times New Roman" w:hAnsi="Times New Roman" w:cs="Times New Roman"/>
          <w:color w:val="333E55"/>
          <w:sz w:val="20"/>
          <w:szCs w:val="20"/>
          <w:lang w:eastAsia="hu-HU"/>
        </w:rPr>
        <w:t xml:space="preserve"> kialakítását részleteiben kidolgozott a falusias környezethez </w:t>
      </w:r>
      <w:proofErr w:type="spellStart"/>
      <w:r w:rsidRPr="00AA51C0">
        <w:rPr>
          <w:rFonts w:ascii="Times New Roman" w:eastAsia="Times New Roman" w:hAnsi="Times New Roman" w:cs="Times New Roman"/>
          <w:color w:val="333E55"/>
          <w:sz w:val="20"/>
          <w:szCs w:val="20"/>
          <w:lang w:eastAsia="hu-HU"/>
        </w:rPr>
        <w:t>illeszkedõ</w:t>
      </w:r>
      <w:proofErr w:type="spellEnd"/>
      <w:r w:rsidRPr="00AA51C0">
        <w:rPr>
          <w:rFonts w:ascii="Times New Roman" w:eastAsia="Times New Roman" w:hAnsi="Times New Roman" w:cs="Times New Roman"/>
          <w:color w:val="333E55"/>
          <w:sz w:val="20"/>
          <w:szCs w:val="20"/>
          <w:lang w:eastAsia="hu-HU"/>
        </w:rPr>
        <w:t xml:space="preserve"> terv alapján kell megépíteni.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(10) </w:t>
      </w:r>
      <w:proofErr w:type="spellStart"/>
      <w:r w:rsidRPr="00AA51C0">
        <w:rPr>
          <w:rFonts w:ascii="Times New Roman" w:eastAsia="Times New Roman" w:hAnsi="Times New Roman" w:cs="Times New Roman"/>
          <w:color w:val="333E55"/>
          <w:sz w:val="20"/>
          <w:szCs w:val="20"/>
          <w:lang w:eastAsia="hu-HU"/>
        </w:rPr>
        <w:t>Meglévõ</w:t>
      </w:r>
      <w:proofErr w:type="spellEnd"/>
      <w:r w:rsidRPr="00AA51C0">
        <w:rPr>
          <w:rFonts w:ascii="Times New Roman" w:eastAsia="Times New Roman" w:hAnsi="Times New Roman" w:cs="Times New Roman"/>
          <w:color w:val="333E55"/>
          <w:sz w:val="20"/>
          <w:szCs w:val="20"/>
          <w:lang w:eastAsia="hu-HU"/>
        </w:rPr>
        <w:t xml:space="preserve"> létesítmények, ill. </w:t>
      </w:r>
      <w:proofErr w:type="spellStart"/>
      <w:r w:rsidRPr="00AA51C0">
        <w:rPr>
          <w:rFonts w:ascii="Times New Roman" w:eastAsia="Times New Roman" w:hAnsi="Times New Roman" w:cs="Times New Roman"/>
          <w:color w:val="333E55"/>
          <w:sz w:val="20"/>
          <w:szCs w:val="20"/>
          <w:lang w:eastAsia="hu-HU"/>
        </w:rPr>
        <w:t>meglévõ</w:t>
      </w:r>
      <w:proofErr w:type="spellEnd"/>
      <w:r w:rsidRPr="00AA51C0">
        <w:rPr>
          <w:rFonts w:ascii="Times New Roman" w:eastAsia="Times New Roman" w:hAnsi="Times New Roman" w:cs="Times New Roman"/>
          <w:color w:val="333E55"/>
          <w:sz w:val="20"/>
          <w:szCs w:val="20"/>
          <w:lang w:eastAsia="hu-HU"/>
        </w:rPr>
        <w:t xml:space="preserve"> épületben funkcióváltással </w:t>
      </w:r>
      <w:proofErr w:type="spellStart"/>
      <w:r w:rsidRPr="00AA51C0">
        <w:rPr>
          <w:rFonts w:ascii="Times New Roman" w:eastAsia="Times New Roman" w:hAnsi="Times New Roman" w:cs="Times New Roman"/>
          <w:color w:val="333E55"/>
          <w:sz w:val="20"/>
          <w:szCs w:val="20"/>
          <w:lang w:eastAsia="hu-HU"/>
        </w:rPr>
        <w:t>létrejövõ</w:t>
      </w:r>
      <w:proofErr w:type="spellEnd"/>
      <w:r w:rsidRPr="00AA51C0">
        <w:rPr>
          <w:rFonts w:ascii="Times New Roman" w:eastAsia="Times New Roman" w:hAnsi="Times New Roman" w:cs="Times New Roman"/>
          <w:color w:val="333E55"/>
          <w:sz w:val="20"/>
          <w:szCs w:val="20"/>
          <w:lang w:eastAsia="hu-HU"/>
        </w:rPr>
        <w:t xml:space="preserve"> új létesítmények esetében, amennyiben a telken belüli parkolás fizikailag megoldhatatlan, vagy aránytalanul nagy nehézségekkel járna, a közterületi parkolás helyi rendelet alapján </w:t>
      </w:r>
      <w:proofErr w:type="spellStart"/>
      <w:r w:rsidRPr="00AA51C0">
        <w:rPr>
          <w:rFonts w:ascii="Times New Roman" w:eastAsia="Times New Roman" w:hAnsi="Times New Roman" w:cs="Times New Roman"/>
          <w:color w:val="333E55"/>
          <w:sz w:val="20"/>
          <w:szCs w:val="20"/>
          <w:lang w:eastAsia="hu-HU"/>
        </w:rPr>
        <w:t>engedélyezhetõ</w:t>
      </w:r>
      <w:proofErr w:type="spellEnd"/>
      <w:r w:rsidRPr="00AA51C0">
        <w:rPr>
          <w:rFonts w:ascii="Times New Roman" w:eastAsia="Times New Roman" w:hAnsi="Times New Roman" w:cs="Times New Roman"/>
          <w:color w:val="333E55"/>
          <w:sz w:val="20"/>
          <w:szCs w:val="20"/>
          <w:lang w:eastAsia="hu-HU"/>
        </w:rPr>
        <w: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(11) Új létesítmények parkolását, rakodását az OTÉK </w:t>
      </w:r>
      <w:proofErr w:type="spellStart"/>
      <w:proofErr w:type="gramStart"/>
      <w:r w:rsidRPr="00AA51C0">
        <w:rPr>
          <w:rFonts w:ascii="Times New Roman" w:eastAsia="Times New Roman" w:hAnsi="Times New Roman" w:cs="Times New Roman"/>
          <w:color w:val="333E55"/>
          <w:sz w:val="20"/>
          <w:szCs w:val="20"/>
          <w:lang w:eastAsia="hu-HU"/>
        </w:rPr>
        <w:t>elõírásainak</w:t>
      </w:r>
      <w:proofErr w:type="spellEnd"/>
      <w:proofErr w:type="gramEnd"/>
      <w:r w:rsidRPr="00AA51C0">
        <w:rPr>
          <w:rFonts w:ascii="Times New Roman" w:eastAsia="Times New Roman" w:hAnsi="Times New Roman" w:cs="Times New Roman"/>
          <w:color w:val="333E55"/>
          <w:sz w:val="20"/>
          <w:szCs w:val="20"/>
          <w:lang w:eastAsia="hu-HU"/>
        </w:rPr>
        <w:t xml:space="preserve"> </w:t>
      </w:r>
      <w:proofErr w:type="spellStart"/>
      <w:r w:rsidRPr="00AA51C0">
        <w:rPr>
          <w:rFonts w:ascii="Times New Roman" w:eastAsia="Times New Roman" w:hAnsi="Times New Roman" w:cs="Times New Roman"/>
          <w:color w:val="333E55"/>
          <w:sz w:val="20"/>
          <w:szCs w:val="20"/>
          <w:lang w:eastAsia="hu-HU"/>
        </w:rPr>
        <w:t>megfelelõen</w:t>
      </w:r>
      <w:proofErr w:type="spellEnd"/>
      <w:r w:rsidRPr="00AA51C0">
        <w:rPr>
          <w:rFonts w:ascii="Times New Roman" w:eastAsia="Times New Roman" w:hAnsi="Times New Roman" w:cs="Times New Roman"/>
          <w:color w:val="333E55"/>
          <w:sz w:val="20"/>
          <w:szCs w:val="20"/>
          <w:lang w:eastAsia="hu-HU"/>
        </w:rPr>
        <w:t xml:space="preserve"> telken belül kell megoldani.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(12) A közlekedési területek szabályozási szélességeit az SZ-J terv tartalmazza.</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(13) A közlekedési területek közlekedéshálózatban betöltött szerepük szerinti besorolása:</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gyorsforgalmi út </w:t>
      </w:r>
      <w:proofErr w:type="spellStart"/>
      <w:r w:rsidRPr="00AA51C0">
        <w:rPr>
          <w:rFonts w:ascii="Times New Roman" w:eastAsia="Times New Roman" w:hAnsi="Times New Roman" w:cs="Times New Roman"/>
          <w:color w:val="333E55"/>
          <w:sz w:val="20"/>
          <w:szCs w:val="20"/>
          <w:lang w:eastAsia="hu-HU"/>
        </w:rPr>
        <w:t>KÖu</w:t>
      </w:r>
      <w:proofErr w:type="spellEnd"/>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b) mellékút </w:t>
      </w:r>
      <w:proofErr w:type="spellStart"/>
      <w:r w:rsidRPr="00AA51C0">
        <w:rPr>
          <w:rFonts w:ascii="Times New Roman" w:eastAsia="Times New Roman" w:hAnsi="Times New Roman" w:cs="Times New Roman"/>
          <w:color w:val="333E55"/>
          <w:sz w:val="20"/>
          <w:szCs w:val="20"/>
          <w:lang w:eastAsia="hu-HU"/>
        </w:rPr>
        <w:t>KÖu</w:t>
      </w:r>
      <w:proofErr w:type="spellEnd"/>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c) mezőgazdasági út </w:t>
      </w:r>
      <w:proofErr w:type="spellStart"/>
      <w:r w:rsidRPr="00AA51C0">
        <w:rPr>
          <w:rFonts w:ascii="Times New Roman" w:eastAsia="Times New Roman" w:hAnsi="Times New Roman" w:cs="Times New Roman"/>
          <w:color w:val="333E55"/>
          <w:sz w:val="20"/>
          <w:szCs w:val="20"/>
          <w:lang w:eastAsia="hu-HU"/>
        </w:rPr>
        <w:t>KÖu</w:t>
      </w:r>
      <w:proofErr w:type="spellEnd"/>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(14) Az SZ-J terven jelölt szabályozási vonalak útépítési tervekkel </w:t>
      </w:r>
      <w:proofErr w:type="spellStart"/>
      <w:r w:rsidRPr="00AA51C0">
        <w:rPr>
          <w:rFonts w:ascii="Times New Roman" w:eastAsia="Times New Roman" w:hAnsi="Times New Roman" w:cs="Times New Roman"/>
          <w:color w:val="333E55"/>
          <w:sz w:val="20"/>
          <w:szCs w:val="20"/>
          <w:lang w:eastAsia="hu-HU"/>
        </w:rPr>
        <w:t>pontosítottan</w:t>
      </w:r>
      <w:proofErr w:type="spellEnd"/>
      <w:r w:rsidRPr="00AA51C0">
        <w:rPr>
          <w:rFonts w:ascii="Times New Roman" w:eastAsia="Times New Roman" w:hAnsi="Times New Roman" w:cs="Times New Roman"/>
          <w:color w:val="333E55"/>
          <w:sz w:val="20"/>
          <w:szCs w:val="20"/>
          <w:lang w:eastAsia="hu-HU"/>
        </w:rPr>
        <w:t xml:space="preserve"> legfeljebb ±5,0m mértékkel elmozdíthatók.</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Közműterületek és létesítmények</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lastRenderedPageBreak/>
        <w:t>13. §</w:t>
      </w:r>
      <w:r w:rsidRPr="00AA51C0">
        <w:rPr>
          <w:rFonts w:ascii="Times New Roman" w:eastAsia="Times New Roman" w:hAnsi="Times New Roman" w:cs="Times New Roman"/>
          <w:color w:val="333E55"/>
          <w:sz w:val="20"/>
          <w:szCs w:val="20"/>
          <w:lang w:eastAsia="hu-HU"/>
        </w:rPr>
        <w:t> (1) A közüzemi közműhálózatokat és közműlétesítményeket általában közterületen, vagy közmű üzemeltető telkén belül kell elhelyezni. Az elhelyezésnél az OTÉK előírásait, valamint a megfelelő ágazati szabványokat és előírásokat be kell tartani.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A közműhálózatok és létesítmények ágazati előírások szerinti biztonsági övezetén belül mindennemű tevékenység csak az illetékes üzemeltető hozzájárulása esetén engedélyezhető.</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Új közművezetékek létesítésekor és egyéb építési tevékenység (útépítés, építmény- épület, műtárgy-építés, stb.) esetén a kivitelezés során a meglévő közművezeték nyomvonalával, vagy közműlétesítmény telepítési helyével ütköző építéseknél a meglévő közművezetékek, vagy közműlétesítmények kiváltását, vagy szabványos keresztezését ágazati előírások szerint kell kivitelezni.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(4) Új útépítésnél, útrekonstrukciónál a tervezett közművek egyidejű kiépítéséről illetve a </w:t>
      </w:r>
      <w:proofErr w:type="gramStart"/>
      <w:r w:rsidRPr="00AA51C0">
        <w:rPr>
          <w:rFonts w:ascii="Times New Roman" w:eastAsia="Times New Roman" w:hAnsi="Times New Roman" w:cs="Times New Roman"/>
          <w:color w:val="333E55"/>
          <w:sz w:val="20"/>
          <w:szCs w:val="20"/>
          <w:lang w:eastAsia="hu-HU"/>
        </w:rPr>
        <w:t>meglévő</w:t>
      </w:r>
      <w:proofErr w:type="gramEnd"/>
      <w:r w:rsidRPr="00AA51C0">
        <w:rPr>
          <w:rFonts w:ascii="Times New Roman" w:eastAsia="Times New Roman" w:hAnsi="Times New Roman" w:cs="Times New Roman"/>
          <w:color w:val="333E55"/>
          <w:sz w:val="20"/>
          <w:szCs w:val="20"/>
          <w:lang w:eastAsia="hu-HU"/>
        </w:rPr>
        <w:t xml:space="preserve"> közművek szükséges egyidejű rekonstrukciójáról gondoskodni kell.</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(5) A település beépített, illetve beépítésre szánt területén épület építésére építési engedély csak akkor adható, ha az egyes </w:t>
      </w:r>
      <w:proofErr w:type="spellStart"/>
      <w:r w:rsidRPr="00AA51C0">
        <w:rPr>
          <w:rFonts w:ascii="Times New Roman" w:eastAsia="Times New Roman" w:hAnsi="Times New Roman" w:cs="Times New Roman"/>
          <w:color w:val="333E55"/>
          <w:sz w:val="20"/>
          <w:szCs w:val="20"/>
          <w:lang w:eastAsia="hu-HU"/>
        </w:rPr>
        <w:t>területfelhasználási</w:t>
      </w:r>
      <w:proofErr w:type="spellEnd"/>
      <w:r w:rsidRPr="00AA51C0">
        <w:rPr>
          <w:rFonts w:ascii="Times New Roman" w:eastAsia="Times New Roman" w:hAnsi="Times New Roman" w:cs="Times New Roman"/>
          <w:color w:val="333E55"/>
          <w:sz w:val="20"/>
          <w:szCs w:val="20"/>
          <w:lang w:eastAsia="hu-HU"/>
        </w:rPr>
        <w:t xml:space="preserve"> egységeknél előírt </w:t>
      </w:r>
      <w:proofErr w:type="spellStart"/>
      <w:r w:rsidRPr="00AA51C0">
        <w:rPr>
          <w:rFonts w:ascii="Times New Roman" w:eastAsia="Times New Roman" w:hAnsi="Times New Roman" w:cs="Times New Roman"/>
          <w:color w:val="333E55"/>
          <w:sz w:val="20"/>
          <w:szCs w:val="20"/>
          <w:lang w:eastAsia="hu-HU"/>
        </w:rPr>
        <w:t>közművesítettség</w:t>
      </w:r>
      <w:proofErr w:type="spellEnd"/>
      <w:r w:rsidRPr="00AA51C0">
        <w:rPr>
          <w:rFonts w:ascii="Times New Roman" w:eastAsia="Times New Roman" w:hAnsi="Times New Roman" w:cs="Times New Roman"/>
          <w:color w:val="333E55"/>
          <w:sz w:val="20"/>
          <w:szCs w:val="20"/>
          <w:lang w:eastAsia="hu-HU"/>
        </w:rPr>
        <w:t xml:space="preserve"> rendelkezésre áll.</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(6) Közművezetékek, járulékos közműlétesítmények elhelyezésénél a községképi megjelenésre, esztétikai követelmények betartására is figyelemmel kell lenni.</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Zöldterület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14. §</w:t>
      </w:r>
      <w:r w:rsidRPr="00AA51C0">
        <w:rPr>
          <w:rFonts w:ascii="Times New Roman" w:eastAsia="Times New Roman" w:hAnsi="Times New Roman" w:cs="Times New Roman"/>
          <w:color w:val="333E55"/>
          <w:sz w:val="20"/>
          <w:szCs w:val="20"/>
          <w:lang w:eastAsia="hu-HU"/>
        </w:rPr>
        <w:t> (1) A zöldterület az állandóan növényzettel fedett közterület. A Szabályozási Terv nagyságrendjük alapján közkerteket határol körül.</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A </w:t>
      </w:r>
      <w:r w:rsidRPr="00AA51C0">
        <w:rPr>
          <w:rFonts w:ascii="Times New Roman" w:eastAsia="Times New Roman" w:hAnsi="Times New Roman" w:cs="Times New Roman"/>
          <w:b/>
          <w:bCs/>
          <w:color w:val="333E55"/>
          <w:sz w:val="20"/>
          <w:szCs w:val="20"/>
          <w:lang w:eastAsia="hu-HU"/>
        </w:rPr>
        <w:t>ZK</w:t>
      </w:r>
      <w:r w:rsidRPr="00AA51C0">
        <w:rPr>
          <w:rFonts w:ascii="Times New Roman" w:eastAsia="Times New Roman" w:hAnsi="Times New Roman" w:cs="Times New Roman"/>
          <w:color w:val="333E55"/>
          <w:sz w:val="20"/>
          <w:szCs w:val="20"/>
          <w:lang w:eastAsia="hu-HU"/>
        </w:rPr>
        <w:t> jelű övezetben az alábbi létesítmények helyezhetők el: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pihenést és testedzést szolgáló építmények (pihenőhely, sétaút, játszótér, kisebb sportpályák stb.),</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köztárgyak, műtárgyak (szobor, emlékmű, kút stb.) .</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(3) A zöldterületeken elhelyezésre kerülő épületek, építmények kizárólag tájba illő építészeti kialakításúak (hagyományos anyaghasználatúak, felületi </w:t>
      </w:r>
      <w:proofErr w:type="gramStart"/>
      <w:r w:rsidRPr="00AA51C0">
        <w:rPr>
          <w:rFonts w:ascii="Times New Roman" w:eastAsia="Times New Roman" w:hAnsi="Times New Roman" w:cs="Times New Roman"/>
          <w:color w:val="333E55"/>
          <w:sz w:val="20"/>
          <w:szCs w:val="20"/>
          <w:lang w:eastAsia="hu-HU"/>
        </w:rPr>
        <w:t>kiképzésűek ,</w:t>
      </w:r>
      <w:proofErr w:type="gramEnd"/>
      <w:r w:rsidRPr="00AA51C0">
        <w:rPr>
          <w:rFonts w:ascii="Times New Roman" w:eastAsia="Times New Roman" w:hAnsi="Times New Roman" w:cs="Times New Roman"/>
          <w:color w:val="333E55"/>
          <w:sz w:val="20"/>
          <w:szCs w:val="20"/>
          <w:lang w:eastAsia="hu-HU"/>
        </w:rPr>
        <w:t xml:space="preserve"> színezésűek) lehetnek.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Új zöldterületek kialakítása, ill. meglévő zöldterületek átépítése kizárólag</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Erdőterület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15. §</w:t>
      </w:r>
      <w:r w:rsidRPr="00AA51C0">
        <w:rPr>
          <w:rFonts w:ascii="Times New Roman" w:eastAsia="Times New Roman" w:hAnsi="Times New Roman" w:cs="Times New Roman"/>
          <w:color w:val="333E55"/>
          <w:sz w:val="20"/>
          <w:szCs w:val="20"/>
          <w:lang w:eastAsia="hu-HU"/>
        </w:rPr>
        <w:t xml:space="preserve"> (1) Erdőterület a földhivatali nyilvántartás szerint </w:t>
      </w:r>
      <w:proofErr w:type="gramStart"/>
      <w:r w:rsidRPr="00AA51C0">
        <w:rPr>
          <w:rFonts w:ascii="Times New Roman" w:eastAsia="Times New Roman" w:hAnsi="Times New Roman" w:cs="Times New Roman"/>
          <w:color w:val="333E55"/>
          <w:sz w:val="20"/>
          <w:szCs w:val="20"/>
          <w:lang w:eastAsia="hu-HU"/>
        </w:rPr>
        <w:t>erdő művelési</w:t>
      </w:r>
      <w:proofErr w:type="gramEnd"/>
      <w:r w:rsidRPr="00AA51C0">
        <w:rPr>
          <w:rFonts w:ascii="Times New Roman" w:eastAsia="Times New Roman" w:hAnsi="Times New Roman" w:cs="Times New Roman"/>
          <w:color w:val="333E55"/>
          <w:sz w:val="20"/>
          <w:szCs w:val="20"/>
          <w:lang w:eastAsia="hu-HU"/>
        </w:rPr>
        <w:t xml:space="preserve"> ágban nyilvántartott,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valamint</w:t>
      </w:r>
      <w:proofErr w:type="gramEnd"/>
      <w:r w:rsidRPr="00AA51C0">
        <w:rPr>
          <w:rFonts w:ascii="Times New Roman" w:eastAsia="Times New Roman" w:hAnsi="Times New Roman" w:cs="Times New Roman"/>
          <w:color w:val="333E55"/>
          <w:sz w:val="20"/>
          <w:szCs w:val="20"/>
          <w:lang w:eastAsia="hu-HU"/>
        </w:rPr>
        <w:t xml:space="preserve"> a Településszerkezeti és Szabályozási Terven erdőként körülhatárolt és megjelölt, e célra szolgáló terület.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Az erdőterület rendeltetése szerint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védelmi </w:t>
      </w:r>
      <w:r w:rsidRPr="00AA51C0">
        <w:rPr>
          <w:rFonts w:ascii="Times New Roman" w:eastAsia="Times New Roman" w:hAnsi="Times New Roman" w:cs="Times New Roman"/>
          <w:b/>
          <w:bCs/>
          <w:color w:val="333E55"/>
          <w:sz w:val="20"/>
          <w:szCs w:val="20"/>
          <w:lang w:eastAsia="hu-HU"/>
        </w:rPr>
        <w:t>(</w:t>
      </w:r>
      <w:proofErr w:type="spellStart"/>
      <w:r w:rsidRPr="00AA51C0">
        <w:rPr>
          <w:rFonts w:ascii="Times New Roman" w:eastAsia="Times New Roman" w:hAnsi="Times New Roman" w:cs="Times New Roman"/>
          <w:b/>
          <w:bCs/>
          <w:color w:val="333E55"/>
          <w:sz w:val="20"/>
          <w:szCs w:val="20"/>
          <w:lang w:eastAsia="hu-HU"/>
        </w:rPr>
        <w:t>Ev</w:t>
      </w:r>
      <w:proofErr w:type="spellEnd"/>
      <w:r w:rsidRPr="00AA51C0">
        <w:rPr>
          <w:rFonts w:ascii="Times New Roman" w:eastAsia="Times New Roman" w:hAnsi="Times New Roman" w:cs="Times New Roman"/>
          <w:b/>
          <w:bCs/>
          <w:color w:val="333E55"/>
          <w:sz w:val="20"/>
          <w:szCs w:val="20"/>
          <w:lang w:eastAsia="hu-HU"/>
        </w:rPr>
        <w:t>)</w:t>
      </w:r>
      <w:r w:rsidRPr="00AA51C0">
        <w:rPr>
          <w:rFonts w:ascii="Times New Roman" w:eastAsia="Times New Roman" w:hAnsi="Times New Roman" w:cs="Times New Roman"/>
          <w:color w:val="333E55"/>
          <w:sz w:val="20"/>
          <w:szCs w:val="20"/>
          <w:lang w:eastAsia="hu-HU"/>
        </w:rPr>
        <w: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gazdasági </w:t>
      </w:r>
      <w:r w:rsidRPr="00AA51C0">
        <w:rPr>
          <w:rFonts w:ascii="Times New Roman" w:eastAsia="Times New Roman" w:hAnsi="Times New Roman" w:cs="Times New Roman"/>
          <w:b/>
          <w:bCs/>
          <w:color w:val="333E55"/>
          <w:sz w:val="20"/>
          <w:szCs w:val="20"/>
          <w:lang w:eastAsia="hu-HU"/>
        </w:rPr>
        <w:t>(</w:t>
      </w:r>
      <w:proofErr w:type="spellStart"/>
      <w:r w:rsidRPr="00AA51C0">
        <w:rPr>
          <w:rFonts w:ascii="Times New Roman" w:eastAsia="Times New Roman" w:hAnsi="Times New Roman" w:cs="Times New Roman"/>
          <w:b/>
          <w:bCs/>
          <w:color w:val="333E55"/>
          <w:sz w:val="20"/>
          <w:szCs w:val="20"/>
          <w:lang w:eastAsia="hu-HU"/>
        </w:rPr>
        <w:t>Eg</w:t>
      </w:r>
      <w:proofErr w:type="spellEnd"/>
      <w:r w:rsidRPr="00AA51C0">
        <w:rPr>
          <w:rFonts w:ascii="Times New Roman" w:eastAsia="Times New Roman" w:hAnsi="Times New Roman" w:cs="Times New Roman"/>
          <w:b/>
          <w:bCs/>
          <w:color w:val="333E55"/>
          <w:sz w:val="20"/>
          <w:szCs w:val="20"/>
          <w:lang w:eastAsia="hu-HU"/>
        </w:rPr>
        <w:t>)</w:t>
      </w:r>
      <w:r w:rsidRPr="00AA51C0">
        <w:rPr>
          <w:rFonts w:ascii="Times New Roman" w:eastAsia="Times New Roman" w:hAnsi="Times New Roman" w:cs="Times New Roman"/>
          <w:color w:val="333E55"/>
          <w:sz w:val="20"/>
          <w:szCs w:val="20"/>
          <w:lang w:eastAsia="hu-HU"/>
        </w:rPr>
        <w:t> és</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egészségügyi, szociális és turisztikai </w:t>
      </w:r>
      <w:r w:rsidRPr="00AA51C0">
        <w:rPr>
          <w:rFonts w:ascii="Times New Roman" w:eastAsia="Times New Roman" w:hAnsi="Times New Roman" w:cs="Times New Roman"/>
          <w:b/>
          <w:bCs/>
          <w:color w:val="333E55"/>
          <w:sz w:val="20"/>
          <w:szCs w:val="20"/>
          <w:lang w:eastAsia="hu-HU"/>
        </w:rPr>
        <w:t>(</w:t>
      </w:r>
      <w:proofErr w:type="spellStart"/>
      <w:r w:rsidRPr="00AA51C0">
        <w:rPr>
          <w:rFonts w:ascii="Times New Roman" w:eastAsia="Times New Roman" w:hAnsi="Times New Roman" w:cs="Times New Roman"/>
          <w:b/>
          <w:bCs/>
          <w:color w:val="333E55"/>
          <w:sz w:val="20"/>
          <w:szCs w:val="20"/>
          <w:lang w:eastAsia="hu-HU"/>
        </w:rPr>
        <w:t>Ee</w:t>
      </w:r>
      <w:proofErr w:type="spellEnd"/>
      <w:r w:rsidRPr="00AA51C0">
        <w:rPr>
          <w:rFonts w:ascii="Times New Roman" w:eastAsia="Times New Roman" w:hAnsi="Times New Roman" w:cs="Times New Roman"/>
          <w:b/>
          <w:bCs/>
          <w:color w:val="333E55"/>
          <w:sz w:val="20"/>
          <w:szCs w:val="20"/>
          <w:lang w:eastAsia="hu-HU"/>
        </w:rPr>
        <w:t>)</w:t>
      </w:r>
      <w:r w:rsidRPr="00AA51C0">
        <w:rPr>
          <w:rFonts w:ascii="Times New Roman" w:eastAsia="Times New Roman" w:hAnsi="Times New Roman" w:cs="Times New Roman"/>
          <w:color w:val="333E55"/>
          <w:sz w:val="20"/>
          <w:szCs w:val="20"/>
          <w:lang w:eastAsia="hu-HU"/>
        </w:rPr>
        <w:t> lehet.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A védelmi erdő lehet védő és védett erdő.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(4) Az </w:t>
      </w:r>
      <w:r w:rsidRPr="00AA51C0">
        <w:rPr>
          <w:rFonts w:ascii="Times New Roman" w:eastAsia="Times New Roman" w:hAnsi="Times New Roman" w:cs="Times New Roman"/>
          <w:b/>
          <w:bCs/>
          <w:color w:val="333E55"/>
          <w:sz w:val="20"/>
          <w:szCs w:val="20"/>
          <w:lang w:eastAsia="hu-HU"/>
        </w:rPr>
        <w:t>Ev1</w:t>
      </w:r>
      <w:r w:rsidRPr="00AA51C0">
        <w:rPr>
          <w:rFonts w:ascii="Times New Roman" w:eastAsia="Times New Roman" w:hAnsi="Times New Roman" w:cs="Times New Roman"/>
          <w:color w:val="333E55"/>
          <w:sz w:val="20"/>
          <w:szCs w:val="20"/>
          <w:lang w:eastAsia="hu-HU"/>
        </w:rPr>
        <w:t> jelű erdők a természeti környezet, a létesítmények védelmét vagy egyéb védelmi célokat szolgálnak.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Sajátos funkciójuk szerint lehetnek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Ev1-b</w:t>
      </w:r>
      <w:r w:rsidRPr="00AA51C0">
        <w:rPr>
          <w:rFonts w:ascii="Times New Roman" w:eastAsia="Times New Roman" w:hAnsi="Times New Roman" w:cs="Times New Roman"/>
          <w:color w:val="333E55"/>
          <w:sz w:val="20"/>
          <w:szCs w:val="20"/>
          <w:lang w:eastAsia="hu-HU"/>
        </w:rPr>
        <w:t> a szomszédos mezőgazdasági terület védelmét szolgáló mezővédő erdő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Ev1-h</w:t>
      </w:r>
      <w:r w:rsidRPr="00AA51C0">
        <w:rPr>
          <w:rFonts w:ascii="Times New Roman" w:eastAsia="Times New Roman" w:hAnsi="Times New Roman" w:cs="Times New Roman"/>
          <w:color w:val="333E55"/>
          <w:sz w:val="20"/>
          <w:szCs w:val="20"/>
          <w:lang w:eastAsia="hu-HU"/>
        </w:rPr>
        <w:t> a községet védő településvédelmi erdő és</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Ev1j</w:t>
      </w:r>
      <w:r w:rsidRPr="00AA51C0">
        <w:rPr>
          <w:rFonts w:ascii="Times New Roman" w:eastAsia="Times New Roman" w:hAnsi="Times New Roman" w:cs="Times New Roman"/>
          <w:color w:val="333E55"/>
          <w:sz w:val="20"/>
          <w:szCs w:val="20"/>
          <w:lang w:eastAsia="hu-HU"/>
        </w:rPr>
        <w:t> az utak és műtárgyak, a közlekedés biztonságát szolgáló műtárgyvédelmi erdő.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Szabályozási Terven védelmi rendeltetésű erdőövezetként szabályozott területen épületet elhelyezni nem </w:t>
      </w:r>
      <w:proofErr w:type="spellStart"/>
      <w:r w:rsidRPr="00AA51C0">
        <w:rPr>
          <w:rFonts w:ascii="Times New Roman" w:eastAsia="Times New Roman" w:hAnsi="Times New Roman" w:cs="Times New Roman"/>
          <w:color w:val="333E55"/>
          <w:sz w:val="20"/>
          <w:szCs w:val="20"/>
          <w:lang w:eastAsia="hu-HU"/>
        </w:rPr>
        <w:t>lehet.Az</w:t>
      </w:r>
      <w:proofErr w:type="spellEnd"/>
      <w:r w:rsidRPr="00AA51C0">
        <w:rPr>
          <w:rFonts w:ascii="Times New Roman" w:eastAsia="Times New Roman" w:hAnsi="Times New Roman" w:cs="Times New Roman"/>
          <w:color w:val="333E55"/>
          <w:sz w:val="20"/>
          <w:szCs w:val="20"/>
          <w:lang w:eastAsia="hu-HU"/>
        </w:rPr>
        <w:t xml:space="preserve"> OTÉK 32. §.</w:t>
      </w:r>
      <w:proofErr w:type="spellStart"/>
      <w:r w:rsidRPr="00AA51C0">
        <w:rPr>
          <w:rFonts w:ascii="Times New Roman" w:eastAsia="Times New Roman" w:hAnsi="Times New Roman" w:cs="Times New Roman"/>
          <w:color w:val="333E55"/>
          <w:sz w:val="20"/>
          <w:szCs w:val="20"/>
          <w:lang w:eastAsia="hu-HU"/>
        </w:rPr>
        <w:t>-a</w:t>
      </w:r>
      <w:proofErr w:type="spellEnd"/>
      <w:r w:rsidRPr="00AA51C0">
        <w:rPr>
          <w:rFonts w:ascii="Times New Roman" w:eastAsia="Times New Roman" w:hAnsi="Times New Roman" w:cs="Times New Roman"/>
          <w:color w:val="333E55"/>
          <w:sz w:val="20"/>
          <w:szCs w:val="20"/>
          <w:lang w:eastAsia="hu-HU"/>
        </w:rPr>
        <w:t xml:space="preserve"> szerinti építmények az övezetben csak akkor helyezhetők el, ha az érintett erdőrészt védelmi rendeltetésének betöltésében nem zavarják.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(5)</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lastRenderedPageBreak/>
        <w:t>(6) A gazdasági erdő (</w:t>
      </w:r>
      <w:proofErr w:type="spellStart"/>
      <w:r w:rsidRPr="00AA51C0">
        <w:rPr>
          <w:rFonts w:ascii="Times New Roman" w:eastAsia="Times New Roman" w:hAnsi="Times New Roman" w:cs="Times New Roman"/>
          <w:b/>
          <w:bCs/>
          <w:color w:val="333E55"/>
          <w:sz w:val="20"/>
          <w:szCs w:val="20"/>
          <w:lang w:eastAsia="hu-HU"/>
        </w:rPr>
        <w:t>Eg</w:t>
      </w:r>
      <w:proofErr w:type="spellEnd"/>
      <w:r w:rsidRPr="00AA51C0">
        <w:rPr>
          <w:rFonts w:ascii="Times New Roman" w:eastAsia="Times New Roman" w:hAnsi="Times New Roman" w:cs="Times New Roman"/>
          <w:color w:val="333E55"/>
          <w:sz w:val="20"/>
          <w:szCs w:val="20"/>
          <w:lang w:eastAsia="hu-HU"/>
        </w:rPr>
        <w:t>) övezetben a gazdálkodás elsődleges célja az erdei termékek előállítása. Csak a fa- vagy szaporítóanyag-termeléshez, vadgazdálkodáshoz, erdészeti kutatáshoz, oktatáshoz kapcsolódó épületek helyezhető el a következő feltételekkel: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beépíthető legkisebb telekterület: 10 ha (100 000m</w:t>
      </w:r>
      <w:r w:rsidRPr="00AA51C0">
        <w:rPr>
          <w:rFonts w:ascii="Times New Roman" w:eastAsia="Times New Roman" w:hAnsi="Times New Roman" w:cs="Times New Roman"/>
          <w:color w:val="333E55"/>
          <w:sz w:val="20"/>
          <w:szCs w:val="20"/>
          <w:vertAlign w:val="superscript"/>
          <w:lang w:eastAsia="hu-HU"/>
        </w:rPr>
        <w:t>2</w:t>
      </w:r>
      <w:r w:rsidRPr="00AA51C0">
        <w:rPr>
          <w:rFonts w:ascii="Times New Roman" w:eastAsia="Times New Roman" w:hAnsi="Times New Roman" w:cs="Times New Roman"/>
          <w:color w:val="333E55"/>
          <w:sz w:val="20"/>
          <w:szCs w:val="20"/>
          <w:lang w:eastAsia="hu-HU"/>
        </w:rPr>
        <w: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b) beépítési mód: </w:t>
      </w:r>
      <w:proofErr w:type="spellStart"/>
      <w:r w:rsidRPr="00AA51C0">
        <w:rPr>
          <w:rFonts w:ascii="Times New Roman" w:eastAsia="Times New Roman" w:hAnsi="Times New Roman" w:cs="Times New Roman"/>
          <w:color w:val="333E55"/>
          <w:sz w:val="20"/>
          <w:szCs w:val="20"/>
          <w:lang w:eastAsia="hu-HU"/>
        </w:rPr>
        <w:t>szabadonálló</w:t>
      </w:r>
      <w:proofErr w:type="spellEnd"/>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beépítettség (maximum): 0,5%</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 építménymagasság (maximum): 4,5m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(7) Az </w:t>
      </w:r>
      <w:proofErr w:type="spellStart"/>
      <w:r w:rsidRPr="00AA51C0">
        <w:rPr>
          <w:rFonts w:ascii="Times New Roman" w:eastAsia="Times New Roman" w:hAnsi="Times New Roman" w:cs="Times New Roman"/>
          <w:color w:val="333E55"/>
          <w:sz w:val="20"/>
          <w:szCs w:val="20"/>
          <w:lang w:eastAsia="hu-HU"/>
        </w:rPr>
        <w:t>egészégügyi-szociális</w:t>
      </w:r>
      <w:proofErr w:type="spellEnd"/>
      <w:r w:rsidRPr="00AA51C0">
        <w:rPr>
          <w:rFonts w:ascii="Times New Roman" w:eastAsia="Times New Roman" w:hAnsi="Times New Roman" w:cs="Times New Roman"/>
          <w:color w:val="333E55"/>
          <w:sz w:val="20"/>
          <w:szCs w:val="20"/>
          <w:lang w:eastAsia="hu-HU"/>
        </w:rPr>
        <w:t>, turisztikai rendeltetésű erdőterületen az erdő rendeltetésének megfelelő építmények helyezhetők el. A megengedett legnagyobb lefedettség 5%.</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Mezőgazdasági terület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16. §</w:t>
      </w:r>
      <w:r w:rsidRPr="00AA51C0">
        <w:rPr>
          <w:rFonts w:ascii="Times New Roman" w:eastAsia="Times New Roman" w:hAnsi="Times New Roman" w:cs="Times New Roman"/>
          <w:color w:val="333E55"/>
          <w:sz w:val="20"/>
          <w:szCs w:val="20"/>
          <w:lang w:eastAsia="hu-HU"/>
        </w:rPr>
        <w:t> (1) A mezőgazdasági terület a település növénytermesztés, állattenyésztés és az ezekkel kapcsolatos termékfeldolgozás és tárolás és annak építményei elhelyezése céljára</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szolgáló</w:t>
      </w:r>
      <w:proofErr w:type="gramEnd"/>
      <w:r w:rsidRPr="00AA51C0">
        <w:rPr>
          <w:rFonts w:ascii="Times New Roman" w:eastAsia="Times New Roman" w:hAnsi="Times New Roman" w:cs="Times New Roman"/>
          <w:color w:val="333E55"/>
          <w:sz w:val="20"/>
          <w:szCs w:val="20"/>
          <w:lang w:eastAsia="hu-HU"/>
        </w:rPr>
        <w:t xml:space="preserve"> része, ahol a termőföldvédelem mellett a hagyományos és egyedi tájhasználati és természeti értékek megőrzését is figyelembe kell venni.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Az övezetek telkei csak az esetben építhetők be, ha a telek már meglévő, kialakított útról, vagy a szabályozási tervben rögzített, tervezett útról közvetlenül megközelíthető, és az út építése az épület építése megkezdésének idejére befejeződött.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A mezőgazdasági terület övezeteiben a terv jóváhagyása előtt már meglévő gazdasági épületek a kialakult beépítettségtől függetlenül megtarthatók és felújíthatók (amennyiben a vonatkozó összes szakhatósági előírásoknak maradéktalanul megfelelnek), illetve – ha jelen előírásokban foglaltak és a megengedett beépítési százalék azt lehetővé teszi – az érintett telken új épület is létesíthető.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(4) A mezőgazdasági terület az azonos tájjelleg, használat, a beépítettség sajátossága szerint a következő övezetekbe tartozik: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általános mezőgazdasági terület </w:t>
      </w:r>
      <w:r w:rsidRPr="00AA51C0">
        <w:rPr>
          <w:rFonts w:ascii="Times New Roman" w:eastAsia="Times New Roman" w:hAnsi="Times New Roman" w:cs="Times New Roman"/>
          <w:b/>
          <w:bCs/>
          <w:color w:val="333E55"/>
          <w:sz w:val="20"/>
          <w:szCs w:val="20"/>
          <w:lang w:eastAsia="hu-HU"/>
        </w:rPr>
        <w:t>(</w:t>
      </w:r>
      <w:proofErr w:type="spellStart"/>
      <w:r w:rsidRPr="00AA51C0">
        <w:rPr>
          <w:rFonts w:ascii="Times New Roman" w:eastAsia="Times New Roman" w:hAnsi="Times New Roman" w:cs="Times New Roman"/>
          <w:b/>
          <w:bCs/>
          <w:color w:val="333E55"/>
          <w:sz w:val="20"/>
          <w:szCs w:val="20"/>
          <w:lang w:eastAsia="hu-HU"/>
        </w:rPr>
        <w:t>Má</w:t>
      </w:r>
      <w:proofErr w:type="spellEnd"/>
      <w:r w:rsidRPr="00AA51C0">
        <w:rPr>
          <w:rFonts w:ascii="Times New Roman" w:eastAsia="Times New Roman" w:hAnsi="Times New Roman" w:cs="Times New Roman"/>
          <w:b/>
          <w:bCs/>
          <w:color w:val="333E55"/>
          <w:sz w:val="20"/>
          <w:szCs w:val="20"/>
          <w:lang w:eastAsia="hu-HU"/>
        </w:rPr>
        <w: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építési vagy vegyszerhasználati szempontból korlátozott funkciójú mezőgazdasági terület </w:t>
      </w:r>
      <w:r w:rsidRPr="00AA51C0">
        <w:rPr>
          <w:rFonts w:ascii="Times New Roman" w:eastAsia="Times New Roman" w:hAnsi="Times New Roman" w:cs="Times New Roman"/>
          <w:b/>
          <w:bCs/>
          <w:color w:val="333E55"/>
          <w:sz w:val="20"/>
          <w:szCs w:val="20"/>
          <w:lang w:eastAsia="hu-HU"/>
        </w:rPr>
        <w:t>(M0)</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(5) Általános mezőgazdasági területen a növénytermesztés és az állattenyésztés, az ezekkel kapcsolatos termékfeldolgozás, </w:t>
      </w:r>
      <w:proofErr w:type="spellStart"/>
      <w:r w:rsidRPr="00AA51C0">
        <w:rPr>
          <w:rFonts w:ascii="Times New Roman" w:eastAsia="Times New Roman" w:hAnsi="Times New Roman" w:cs="Times New Roman"/>
          <w:color w:val="333E55"/>
          <w:sz w:val="20"/>
          <w:szCs w:val="20"/>
          <w:lang w:eastAsia="hu-HU"/>
        </w:rPr>
        <w:t>-tárolás</w:t>
      </w:r>
      <w:proofErr w:type="spellEnd"/>
      <w:r w:rsidRPr="00AA51C0">
        <w:rPr>
          <w:rFonts w:ascii="Times New Roman" w:eastAsia="Times New Roman" w:hAnsi="Times New Roman" w:cs="Times New Roman"/>
          <w:color w:val="333E55"/>
          <w:sz w:val="20"/>
          <w:szCs w:val="20"/>
          <w:lang w:eastAsia="hu-HU"/>
        </w:rPr>
        <w:t xml:space="preserve"> és –szolgáltatás építményei, továbbá lakóépület helyezhető el.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Az </w:t>
      </w:r>
      <w:r w:rsidRPr="00AA51C0">
        <w:rPr>
          <w:rFonts w:ascii="Times New Roman" w:eastAsia="Times New Roman" w:hAnsi="Times New Roman" w:cs="Times New Roman"/>
          <w:b/>
          <w:bCs/>
          <w:color w:val="333E55"/>
          <w:sz w:val="20"/>
          <w:szCs w:val="20"/>
          <w:lang w:eastAsia="hu-HU"/>
        </w:rPr>
        <w:t>(</w:t>
      </w:r>
      <w:proofErr w:type="spellStart"/>
      <w:r w:rsidRPr="00AA51C0">
        <w:rPr>
          <w:rFonts w:ascii="Times New Roman" w:eastAsia="Times New Roman" w:hAnsi="Times New Roman" w:cs="Times New Roman"/>
          <w:b/>
          <w:bCs/>
          <w:color w:val="333E55"/>
          <w:sz w:val="20"/>
          <w:szCs w:val="20"/>
          <w:lang w:eastAsia="hu-HU"/>
        </w:rPr>
        <w:t>Má</w:t>
      </w:r>
      <w:proofErr w:type="spellEnd"/>
      <w:r w:rsidRPr="00AA51C0">
        <w:rPr>
          <w:rFonts w:ascii="Times New Roman" w:eastAsia="Times New Roman" w:hAnsi="Times New Roman" w:cs="Times New Roman"/>
          <w:b/>
          <w:bCs/>
          <w:color w:val="333E55"/>
          <w:sz w:val="20"/>
          <w:szCs w:val="20"/>
          <w:lang w:eastAsia="hu-HU"/>
        </w:rPr>
        <w:t>)</w:t>
      </w:r>
      <w:r w:rsidRPr="00AA51C0">
        <w:rPr>
          <w:rFonts w:ascii="Times New Roman" w:eastAsia="Times New Roman" w:hAnsi="Times New Roman" w:cs="Times New Roman"/>
          <w:color w:val="333E55"/>
          <w:sz w:val="20"/>
          <w:szCs w:val="20"/>
          <w:lang w:eastAsia="hu-HU"/>
        </w:rPr>
        <w:t> övezetben az épített környezet védelme, valamint vízvédelmi okokból a nagyszámú állattartás tilos</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Nagyszámú állattartásnak minősül: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harminc ló,</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ötven szarvasmarha,</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kétszáz juh, kecske,</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száz sertés,</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 kettőezer </w:t>
      </w:r>
      <w:proofErr w:type="spellStart"/>
      <w:r w:rsidRPr="00AA51C0">
        <w:rPr>
          <w:rFonts w:ascii="Times New Roman" w:eastAsia="Times New Roman" w:hAnsi="Times New Roman" w:cs="Times New Roman"/>
          <w:color w:val="333E55"/>
          <w:sz w:val="20"/>
          <w:szCs w:val="20"/>
          <w:lang w:eastAsia="hu-HU"/>
        </w:rPr>
        <w:t>broiler</w:t>
      </w:r>
      <w:proofErr w:type="spellEnd"/>
      <w:r w:rsidRPr="00AA51C0">
        <w:rPr>
          <w:rFonts w:ascii="Times New Roman" w:eastAsia="Times New Roman" w:hAnsi="Times New Roman" w:cs="Times New Roman"/>
          <w:color w:val="333E55"/>
          <w:sz w:val="20"/>
          <w:szCs w:val="20"/>
          <w:lang w:eastAsia="hu-HU"/>
        </w:rPr>
        <w:t xml:space="preserve"> baromfi,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 ötszáz kifejlett baromfi (tyúkfélék, </w:t>
      </w:r>
      <w:proofErr w:type="spellStart"/>
      <w:r w:rsidRPr="00AA51C0">
        <w:rPr>
          <w:rFonts w:ascii="Times New Roman" w:eastAsia="Times New Roman" w:hAnsi="Times New Roman" w:cs="Times New Roman"/>
          <w:color w:val="333E55"/>
          <w:sz w:val="20"/>
          <w:szCs w:val="20"/>
          <w:lang w:eastAsia="hu-HU"/>
        </w:rPr>
        <w:t>víziszárnyasok</w:t>
      </w:r>
      <w:proofErr w:type="spellEnd"/>
      <w:r w:rsidRPr="00AA51C0">
        <w:rPr>
          <w:rFonts w:ascii="Times New Roman" w:eastAsia="Times New Roman" w:hAnsi="Times New Roman" w:cs="Times New Roman"/>
          <w:color w:val="333E55"/>
          <w:sz w:val="20"/>
          <w:szCs w:val="20"/>
          <w:lang w:eastAsia="hu-HU"/>
        </w:rPr>
        <w:t>, pulyka, stb.), - ötven strucc,</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ötven anyanyúl és szaporulata elhelyezése.</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(6)</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(7) Az </w:t>
      </w:r>
      <w:proofErr w:type="spellStart"/>
      <w:r w:rsidRPr="00AA51C0">
        <w:rPr>
          <w:rFonts w:ascii="Times New Roman" w:eastAsia="Times New Roman" w:hAnsi="Times New Roman" w:cs="Times New Roman"/>
          <w:b/>
          <w:bCs/>
          <w:color w:val="333E55"/>
          <w:sz w:val="20"/>
          <w:szCs w:val="20"/>
          <w:lang w:eastAsia="hu-HU"/>
        </w:rPr>
        <w:t>Má</w:t>
      </w:r>
      <w:proofErr w:type="spellEnd"/>
      <w:r w:rsidRPr="00AA51C0">
        <w:rPr>
          <w:rFonts w:ascii="Times New Roman" w:eastAsia="Times New Roman" w:hAnsi="Times New Roman" w:cs="Times New Roman"/>
          <w:b/>
          <w:bCs/>
          <w:color w:val="333E55"/>
          <w:sz w:val="20"/>
          <w:szCs w:val="20"/>
          <w:lang w:eastAsia="hu-HU"/>
        </w:rPr>
        <w:t> </w:t>
      </w:r>
      <w:r w:rsidRPr="00AA51C0">
        <w:rPr>
          <w:rFonts w:ascii="Times New Roman" w:eastAsia="Times New Roman" w:hAnsi="Times New Roman" w:cs="Times New Roman"/>
          <w:color w:val="333E55"/>
          <w:sz w:val="20"/>
          <w:szCs w:val="20"/>
          <w:lang w:eastAsia="hu-HU"/>
        </w:rPr>
        <w:t>övezetben létesítmények elhelyezése az alábbi előírások szerint lehetséges:</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 a beépíthető telek legkisebb területe: 3 ha</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szélessége: 50,0 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mélysége: 80,0 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 az elő-, oldal- és hátsókert mérete min. 15,0 m </w:t>
      </w:r>
      <w:proofErr w:type="gramStart"/>
      <w:r w:rsidRPr="00AA51C0">
        <w:rPr>
          <w:rFonts w:ascii="Times New Roman" w:eastAsia="Times New Roman" w:hAnsi="Times New Roman" w:cs="Times New Roman"/>
          <w:color w:val="333E55"/>
          <w:sz w:val="20"/>
          <w:szCs w:val="20"/>
          <w:lang w:eastAsia="hu-HU"/>
        </w:rPr>
        <w:t>kell</w:t>
      </w:r>
      <w:proofErr w:type="gramEnd"/>
      <w:r w:rsidRPr="00AA51C0">
        <w:rPr>
          <w:rFonts w:ascii="Times New Roman" w:eastAsia="Times New Roman" w:hAnsi="Times New Roman" w:cs="Times New Roman"/>
          <w:color w:val="333E55"/>
          <w:sz w:val="20"/>
          <w:szCs w:val="20"/>
          <w:lang w:eastAsia="hu-HU"/>
        </w:rPr>
        <w:t xml:space="preserve"> legyen</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a létesítendő építmény legkisebb bruttó alapterülete 60,0m</w:t>
      </w:r>
      <w:r w:rsidRPr="00AA51C0">
        <w:rPr>
          <w:rFonts w:ascii="Times New Roman" w:eastAsia="Times New Roman" w:hAnsi="Times New Roman" w:cs="Times New Roman"/>
          <w:color w:val="333E55"/>
          <w:sz w:val="20"/>
          <w:szCs w:val="20"/>
          <w:vertAlign w:val="superscript"/>
          <w:lang w:eastAsia="hu-HU"/>
        </w:rPr>
        <w:t>2</w:t>
      </w:r>
      <w:r w:rsidRPr="00AA51C0">
        <w:rPr>
          <w:rFonts w:ascii="Times New Roman" w:eastAsia="Times New Roman" w:hAnsi="Times New Roman" w:cs="Times New Roman"/>
          <w:color w:val="333E55"/>
          <w:sz w:val="20"/>
          <w:szCs w:val="20"/>
          <w:lang w:eastAsia="hu-HU"/>
        </w:rPr>
        <w:t> lehet.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az építmények összesített bruttó alapterülete telkenként a 900,0 m</w:t>
      </w:r>
      <w:r w:rsidRPr="00AA51C0">
        <w:rPr>
          <w:rFonts w:ascii="Times New Roman" w:eastAsia="Times New Roman" w:hAnsi="Times New Roman" w:cs="Times New Roman"/>
          <w:color w:val="333E55"/>
          <w:sz w:val="20"/>
          <w:szCs w:val="20"/>
          <w:vertAlign w:val="superscript"/>
          <w:lang w:eastAsia="hu-HU"/>
        </w:rPr>
        <w:t>2</w:t>
      </w:r>
      <w:r w:rsidRPr="00AA51C0">
        <w:rPr>
          <w:rFonts w:ascii="Times New Roman" w:eastAsia="Times New Roman" w:hAnsi="Times New Roman" w:cs="Times New Roman"/>
          <w:color w:val="333E55"/>
          <w:sz w:val="20"/>
          <w:szCs w:val="20"/>
          <w:lang w:eastAsia="hu-HU"/>
        </w:rPr>
        <w:t>-t nem haladhatja meg</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a megengedett legnagyobb építménymagasság 7,5 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 a beépítési mód </w:t>
      </w:r>
      <w:proofErr w:type="spellStart"/>
      <w:r w:rsidRPr="00AA51C0">
        <w:rPr>
          <w:rFonts w:ascii="Times New Roman" w:eastAsia="Times New Roman" w:hAnsi="Times New Roman" w:cs="Times New Roman"/>
          <w:color w:val="333E55"/>
          <w:sz w:val="20"/>
          <w:szCs w:val="20"/>
          <w:lang w:eastAsia="hu-HU"/>
        </w:rPr>
        <w:t>szabadonálló</w:t>
      </w:r>
      <w:proofErr w:type="spellEnd"/>
      <w:r w:rsidRPr="00AA51C0">
        <w:rPr>
          <w:rFonts w:ascii="Times New Roman" w:eastAsia="Times New Roman" w:hAnsi="Times New Roman" w:cs="Times New Roman"/>
          <w:color w:val="333E55"/>
          <w:sz w:val="20"/>
          <w:szCs w:val="20"/>
          <w:lang w:eastAsia="hu-HU"/>
        </w:rPr>
        <w: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b) Birtokközpont az övezet területén </w:t>
      </w:r>
      <w:proofErr w:type="gramStart"/>
      <w:r w:rsidRPr="00AA51C0">
        <w:rPr>
          <w:rFonts w:ascii="Times New Roman" w:eastAsia="Times New Roman" w:hAnsi="Times New Roman" w:cs="Times New Roman"/>
          <w:color w:val="333E55"/>
          <w:sz w:val="20"/>
          <w:szCs w:val="20"/>
          <w:lang w:eastAsia="hu-HU"/>
        </w:rPr>
        <w:t>1</w:t>
      </w:r>
      <w:proofErr w:type="gramEnd"/>
      <w:r w:rsidRPr="00AA51C0">
        <w:rPr>
          <w:rFonts w:ascii="Times New Roman" w:eastAsia="Times New Roman" w:hAnsi="Times New Roman" w:cs="Times New Roman"/>
          <w:color w:val="333E55"/>
          <w:sz w:val="20"/>
          <w:szCs w:val="20"/>
          <w:lang w:eastAsia="hu-HU"/>
        </w:rPr>
        <w:t xml:space="preserve"> ha nagyságú és az azt meghaladó telken valósítható meg. Az építés egyéb feltételeit az </w:t>
      </w:r>
      <w:hyperlink r:id="rId11" w:anchor="SZ16@BE7@POA" w:history="1">
        <w:r w:rsidRPr="00AA51C0">
          <w:rPr>
            <w:rFonts w:ascii="Times New Roman" w:eastAsia="Times New Roman" w:hAnsi="Times New Roman" w:cs="Times New Roman"/>
            <w:color w:val="333E55"/>
            <w:sz w:val="20"/>
            <w:szCs w:val="20"/>
            <w:lang w:eastAsia="hu-HU"/>
          </w:rPr>
          <w:t>a) pont</w:t>
        </w:r>
      </w:hyperlink>
      <w:r w:rsidRPr="00AA51C0">
        <w:rPr>
          <w:rFonts w:ascii="Times New Roman" w:eastAsia="Times New Roman" w:hAnsi="Times New Roman" w:cs="Times New Roman"/>
          <w:color w:val="333E55"/>
          <w:sz w:val="20"/>
          <w:szCs w:val="20"/>
          <w:lang w:eastAsia="hu-HU"/>
        </w:rPr>
        <w:t> szerint kell meghatározni.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(8) Az </w:t>
      </w:r>
      <w:r w:rsidRPr="00AA51C0">
        <w:rPr>
          <w:rFonts w:ascii="Times New Roman" w:eastAsia="Times New Roman" w:hAnsi="Times New Roman" w:cs="Times New Roman"/>
          <w:b/>
          <w:bCs/>
          <w:color w:val="333E55"/>
          <w:sz w:val="20"/>
          <w:szCs w:val="20"/>
          <w:lang w:eastAsia="hu-HU"/>
        </w:rPr>
        <w:t>M0</w:t>
      </w:r>
      <w:r w:rsidRPr="00AA51C0">
        <w:rPr>
          <w:rFonts w:ascii="Times New Roman" w:eastAsia="Times New Roman" w:hAnsi="Times New Roman" w:cs="Times New Roman"/>
          <w:color w:val="333E55"/>
          <w:sz w:val="20"/>
          <w:szCs w:val="20"/>
          <w:lang w:eastAsia="hu-HU"/>
        </w:rPr>
        <w:t> jelű területek használata építési, vegyszerhasználati és művelési szempontból lehet korlátozott.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(9) Az </w:t>
      </w:r>
      <w:r w:rsidRPr="00AA51C0">
        <w:rPr>
          <w:rFonts w:ascii="Times New Roman" w:eastAsia="Times New Roman" w:hAnsi="Times New Roman" w:cs="Times New Roman"/>
          <w:b/>
          <w:bCs/>
          <w:color w:val="333E55"/>
          <w:sz w:val="20"/>
          <w:szCs w:val="20"/>
          <w:lang w:eastAsia="hu-HU"/>
        </w:rPr>
        <w:t>M0</w:t>
      </w:r>
      <w:r w:rsidRPr="00AA51C0">
        <w:rPr>
          <w:rFonts w:ascii="Times New Roman" w:eastAsia="Times New Roman" w:hAnsi="Times New Roman" w:cs="Times New Roman"/>
          <w:color w:val="333E55"/>
          <w:sz w:val="20"/>
          <w:szCs w:val="20"/>
          <w:lang w:eastAsia="hu-HU"/>
        </w:rPr>
        <w:t> </w:t>
      </w:r>
      <w:r w:rsidRPr="00AA51C0">
        <w:rPr>
          <w:rFonts w:ascii="Times New Roman" w:eastAsia="Times New Roman" w:hAnsi="Times New Roman" w:cs="Times New Roman"/>
          <w:b/>
          <w:bCs/>
          <w:color w:val="333E55"/>
          <w:sz w:val="20"/>
          <w:szCs w:val="20"/>
          <w:lang w:eastAsia="hu-HU"/>
        </w:rPr>
        <w:t>1</w:t>
      </w:r>
      <w:r w:rsidRPr="00AA51C0">
        <w:rPr>
          <w:rFonts w:ascii="Times New Roman" w:eastAsia="Times New Roman" w:hAnsi="Times New Roman" w:cs="Times New Roman"/>
          <w:color w:val="333E55"/>
          <w:sz w:val="20"/>
          <w:szCs w:val="20"/>
          <w:lang w:eastAsia="hu-HU"/>
        </w:rPr>
        <w:t xml:space="preserve"> jelű övezetben vízvédelmi szempontból a patakok </w:t>
      </w:r>
      <w:proofErr w:type="spellStart"/>
      <w:r w:rsidRPr="00AA51C0">
        <w:rPr>
          <w:rFonts w:ascii="Times New Roman" w:eastAsia="Times New Roman" w:hAnsi="Times New Roman" w:cs="Times New Roman"/>
          <w:color w:val="333E55"/>
          <w:sz w:val="20"/>
          <w:szCs w:val="20"/>
          <w:lang w:eastAsia="hu-HU"/>
        </w:rPr>
        <w:t>partélétől</w:t>
      </w:r>
      <w:proofErr w:type="spellEnd"/>
      <w:r w:rsidRPr="00AA51C0">
        <w:rPr>
          <w:rFonts w:ascii="Times New Roman" w:eastAsia="Times New Roman" w:hAnsi="Times New Roman" w:cs="Times New Roman"/>
          <w:color w:val="333E55"/>
          <w:sz w:val="20"/>
          <w:szCs w:val="20"/>
          <w:lang w:eastAsia="hu-HU"/>
        </w:rPr>
        <w:t xml:space="preserve"> számított 50 m – en belül építési, valamint részleges művelési korlátozás van mely szerint a meglévő gyepes, erdős, bokros felületeket fenn kell tartani, ahol ez hiányzik, a patakpart melletti legalább 10 m-es sávban a gyepművelést be kell vezetni. Az övezetben csak környezetkímélő tápanyag-utánpótlás végezhető.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(10) Az </w:t>
      </w:r>
      <w:r w:rsidRPr="00AA51C0">
        <w:rPr>
          <w:rFonts w:ascii="Times New Roman" w:eastAsia="Times New Roman" w:hAnsi="Times New Roman" w:cs="Times New Roman"/>
          <w:b/>
          <w:bCs/>
          <w:color w:val="333E55"/>
          <w:sz w:val="20"/>
          <w:szCs w:val="20"/>
          <w:lang w:eastAsia="hu-HU"/>
        </w:rPr>
        <w:t>M0</w:t>
      </w:r>
      <w:r w:rsidRPr="00AA51C0">
        <w:rPr>
          <w:rFonts w:ascii="Times New Roman" w:eastAsia="Times New Roman" w:hAnsi="Times New Roman" w:cs="Times New Roman"/>
          <w:color w:val="333E55"/>
          <w:sz w:val="20"/>
          <w:szCs w:val="20"/>
          <w:lang w:eastAsia="hu-HU"/>
        </w:rPr>
        <w:t> </w:t>
      </w:r>
      <w:r w:rsidRPr="00AA51C0">
        <w:rPr>
          <w:rFonts w:ascii="Times New Roman" w:eastAsia="Times New Roman" w:hAnsi="Times New Roman" w:cs="Times New Roman"/>
          <w:b/>
          <w:bCs/>
          <w:color w:val="333E55"/>
          <w:sz w:val="20"/>
          <w:szCs w:val="20"/>
          <w:lang w:eastAsia="hu-HU"/>
        </w:rPr>
        <w:t>2</w:t>
      </w:r>
      <w:r w:rsidRPr="00AA51C0">
        <w:rPr>
          <w:rFonts w:ascii="Times New Roman" w:eastAsia="Times New Roman" w:hAnsi="Times New Roman" w:cs="Times New Roman"/>
          <w:color w:val="333E55"/>
          <w:sz w:val="20"/>
          <w:szCs w:val="20"/>
          <w:lang w:eastAsia="hu-HU"/>
        </w:rPr>
        <w:t xml:space="preserve"> jelű övezetbe tartoznak és építési szempontból korlátozott használatúak a jelenleg is </w:t>
      </w:r>
      <w:proofErr w:type="gramStart"/>
      <w:r w:rsidRPr="00AA51C0">
        <w:rPr>
          <w:rFonts w:ascii="Times New Roman" w:eastAsia="Times New Roman" w:hAnsi="Times New Roman" w:cs="Times New Roman"/>
          <w:color w:val="333E55"/>
          <w:sz w:val="20"/>
          <w:szCs w:val="20"/>
          <w:lang w:eastAsia="hu-HU"/>
        </w:rPr>
        <w:t>gyep művelési</w:t>
      </w:r>
      <w:proofErr w:type="gramEnd"/>
      <w:r w:rsidRPr="00AA51C0">
        <w:rPr>
          <w:rFonts w:ascii="Times New Roman" w:eastAsia="Times New Roman" w:hAnsi="Times New Roman" w:cs="Times New Roman"/>
          <w:color w:val="333E55"/>
          <w:sz w:val="20"/>
          <w:szCs w:val="20"/>
          <w:lang w:eastAsia="hu-HU"/>
        </w:rPr>
        <w:t xml:space="preserve"> ágban lévő földrészletek, valamint nagytávon az utak számára fenntartott sávok.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A közlekedés fejlesztés távlati sávjaiban a gyepművelés bevezetése nem kötelező.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(11) Az </w:t>
      </w:r>
      <w:r w:rsidRPr="00AA51C0">
        <w:rPr>
          <w:rFonts w:ascii="Times New Roman" w:eastAsia="Times New Roman" w:hAnsi="Times New Roman" w:cs="Times New Roman"/>
          <w:b/>
          <w:bCs/>
          <w:color w:val="333E55"/>
          <w:sz w:val="20"/>
          <w:szCs w:val="20"/>
          <w:lang w:eastAsia="hu-HU"/>
        </w:rPr>
        <w:t>M0</w:t>
      </w:r>
      <w:r w:rsidRPr="00AA51C0">
        <w:rPr>
          <w:rFonts w:ascii="Times New Roman" w:eastAsia="Times New Roman" w:hAnsi="Times New Roman" w:cs="Times New Roman"/>
          <w:color w:val="333E55"/>
          <w:sz w:val="20"/>
          <w:szCs w:val="20"/>
          <w:lang w:eastAsia="hu-HU"/>
        </w:rPr>
        <w:t> </w:t>
      </w:r>
      <w:r w:rsidRPr="00AA51C0">
        <w:rPr>
          <w:rFonts w:ascii="Times New Roman" w:eastAsia="Times New Roman" w:hAnsi="Times New Roman" w:cs="Times New Roman"/>
          <w:b/>
          <w:bCs/>
          <w:color w:val="333E55"/>
          <w:sz w:val="20"/>
          <w:szCs w:val="20"/>
          <w:lang w:eastAsia="hu-HU"/>
        </w:rPr>
        <w:t>3</w:t>
      </w:r>
      <w:r w:rsidRPr="00AA51C0">
        <w:rPr>
          <w:rFonts w:ascii="Times New Roman" w:eastAsia="Times New Roman" w:hAnsi="Times New Roman" w:cs="Times New Roman"/>
          <w:color w:val="333E55"/>
          <w:sz w:val="20"/>
          <w:szCs w:val="20"/>
          <w:lang w:eastAsia="hu-HU"/>
        </w:rPr>
        <w:t xml:space="preserve"> jelű övezetbe a </w:t>
      </w:r>
      <w:proofErr w:type="spellStart"/>
      <w:r w:rsidRPr="00AA51C0">
        <w:rPr>
          <w:rFonts w:ascii="Times New Roman" w:eastAsia="Times New Roman" w:hAnsi="Times New Roman" w:cs="Times New Roman"/>
          <w:color w:val="333E55"/>
          <w:sz w:val="20"/>
          <w:szCs w:val="20"/>
          <w:lang w:eastAsia="hu-HU"/>
        </w:rPr>
        <w:t>Natura</w:t>
      </w:r>
      <w:proofErr w:type="spellEnd"/>
      <w:r w:rsidRPr="00AA51C0">
        <w:rPr>
          <w:rFonts w:ascii="Times New Roman" w:eastAsia="Times New Roman" w:hAnsi="Times New Roman" w:cs="Times New Roman"/>
          <w:color w:val="333E55"/>
          <w:sz w:val="20"/>
          <w:szCs w:val="20"/>
          <w:lang w:eastAsia="hu-HU"/>
        </w:rPr>
        <w:t xml:space="preserve"> 2000 területként nyilvántartott, tájképi,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lastRenderedPageBreak/>
        <w:t>természetvédelmi</w:t>
      </w:r>
      <w:proofErr w:type="gramEnd"/>
      <w:r w:rsidRPr="00AA51C0">
        <w:rPr>
          <w:rFonts w:ascii="Times New Roman" w:eastAsia="Times New Roman" w:hAnsi="Times New Roman" w:cs="Times New Roman"/>
          <w:color w:val="333E55"/>
          <w:sz w:val="20"/>
          <w:szCs w:val="20"/>
          <w:lang w:eastAsia="hu-HU"/>
        </w:rPr>
        <w:t xml:space="preserve"> szempontból értékes mezőgazdasági területek tartoznak.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Az övezetben nem folytatható olyan tevékenység, ill. nem helyezhető el olyan létesítmény, amely a jelenlegi állapotot rontja, a meglévő növényállományt, ökoszisztémákat és egyéb természeti képződményeket veszélyezteti, a tájkép jellegét megváltoztatja. A kialakult tájhasználatot megváltoztatni kizárólag a természeti állapothoz közelítés érdekében szabad.</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Az övezet teljes területén átjátszó állomás nem építhető, energia és hírközlő vezetékek terepszint alatt helyezhetők el.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Az övezetben kerítések nem létesíthetők.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 Az övezetben a művelési ág megváltoztatása, ill. közmű és közút építése a természetvédelmi hatóság által meghatározott feltételekkel engedélyezhető.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Az övezet területén ösztönözni kell az extenzív jellegű, természet-, ill. környezetkímélő gazdálkodást.</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Vízgazdálkodási terület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17. §</w:t>
      </w:r>
      <w:r w:rsidRPr="00AA51C0">
        <w:rPr>
          <w:rFonts w:ascii="Times New Roman" w:eastAsia="Times New Roman" w:hAnsi="Times New Roman" w:cs="Times New Roman"/>
          <w:color w:val="333E55"/>
          <w:sz w:val="20"/>
          <w:szCs w:val="20"/>
          <w:lang w:eastAsia="hu-HU"/>
        </w:rPr>
        <w:t> (1) Ebergőc területén a következő vízgazdálkodással összefüggő területek találhatók:</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 </w:t>
      </w:r>
      <w:r w:rsidRPr="00AA51C0">
        <w:rPr>
          <w:rFonts w:ascii="Times New Roman" w:eastAsia="Times New Roman" w:hAnsi="Times New Roman" w:cs="Times New Roman"/>
          <w:b/>
          <w:bCs/>
          <w:color w:val="333E55"/>
          <w:sz w:val="20"/>
          <w:szCs w:val="20"/>
          <w:lang w:eastAsia="hu-HU"/>
        </w:rPr>
        <w:t>V1</w:t>
      </w:r>
      <w:r w:rsidRPr="00AA51C0">
        <w:rPr>
          <w:rFonts w:ascii="Times New Roman" w:eastAsia="Times New Roman" w:hAnsi="Times New Roman" w:cs="Times New Roman"/>
          <w:color w:val="333E55"/>
          <w:sz w:val="20"/>
          <w:szCs w:val="20"/>
          <w:lang w:eastAsia="hu-HU"/>
        </w:rPr>
        <w:t> folyóvizek árkok medre és parti sávja</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a </w:t>
      </w:r>
      <w:r w:rsidRPr="00AA51C0">
        <w:rPr>
          <w:rFonts w:ascii="Times New Roman" w:eastAsia="Times New Roman" w:hAnsi="Times New Roman" w:cs="Times New Roman"/>
          <w:b/>
          <w:bCs/>
          <w:color w:val="333E55"/>
          <w:sz w:val="20"/>
          <w:szCs w:val="20"/>
          <w:lang w:eastAsia="hu-HU"/>
        </w:rPr>
        <w:t>V2</w:t>
      </w:r>
      <w:r w:rsidRPr="00AA51C0">
        <w:rPr>
          <w:rFonts w:ascii="Times New Roman" w:eastAsia="Times New Roman" w:hAnsi="Times New Roman" w:cs="Times New Roman"/>
          <w:color w:val="333E55"/>
          <w:sz w:val="20"/>
          <w:szCs w:val="20"/>
          <w:lang w:eastAsia="hu-HU"/>
        </w:rPr>
        <w:t> </w:t>
      </w:r>
      <w:proofErr w:type="spellStart"/>
      <w:r w:rsidRPr="00AA51C0">
        <w:rPr>
          <w:rFonts w:ascii="Times New Roman" w:eastAsia="Times New Roman" w:hAnsi="Times New Roman" w:cs="Times New Roman"/>
          <w:color w:val="333E55"/>
          <w:sz w:val="20"/>
          <w:szCs w:val="20"/>
          <w:lang w:eastAsia="hu-HU"/>
        </w:rPr>
        <w:t>vízműkutak</w:t>
      </w:r>
      <w:proofErr w:type="spellEnd"/>
      <w:r w:rsidRPr="00AA51C0">
        <w:rPr>
          <w:rFonts w:ascii="Times New Roman" w:eastAsia="Times New Roman" w:hAnsi="Times New Roman" w:cs="Times New Roman"/>
          <w:color w:val="333E55"/>
          <w:sz w:val="20"/>
          <w:szCs w:val="20"/>
          <w:lang w:eastAsia="hu-HU"/>
        </w:rPr>
        <w:t xml:space="preserve"> területe</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a </w:t>
      </w:r>
      <w:r w:rsidRPr="00AA51C0">
        <w:rPr>
          <w:rFonts w:ascii="Times New Roman" w:eastAsia="Times New Roman" w:hAnsi="Times New Roman" w:cs="Times New Roman"/>
          <w:b/>
          <w:bCs/>
          <w:color w:val="333E55"/>
          <w:sz w:val="20"/>
          <w:szCs w:val="20"/>
          <w:lang w:eastAsia="hu-HU"/>
        </w:rPr>
        <w:t>V3</w:t>
      </w:r>
      <w:r w:rsidRPr="00AA51C0">
        <w:rPr>
          <w:rFonts w:ascii="Times New Roman" w:eastAsia="Times New Roman" w:hAnsi="Times New Roman" w:cs="Times New Roman"/>
          <w:color w:val="333E55"/>
          <w:sz w:val="20"/>
          <w:szCs w:val="20"/>
          <w:lang w:eastAsia="hu-HU"/>
        </w:rPr>
        <w:t> 223/2 hrsz. területen lévő horgásztó területe</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A </w:t>
      </w:r>
      <w:r w:rsidRPr="00AA51C0">
        <w:rPr>
          <w:rFonts w:ascii="Times New Roman" w:eastAsia="Times New Roman" w:hAnsi="Times New Roman" w:cs="Times New Roman"/>
          <w:b/>
          <w:bCs/>
          <w:color w:val="333E55"/>
          <w:sz w:val="20"/>
          <w:szCs w:val="20"/>
          <w:lang w:eastAsia="hu-HU"/>
        </w:rPr>
        <w:t>V2</w:t>
      </w:r>
      <w:r w:rsidRPr="00AA51C0">
        <w:rPr>
          <w:rFonts w:ascii="Times New Roman" w:eastAsia="Times New Roman" w:hAnsi="Times New Roman" w:cs="Times New Roman"/>
          <w:color w:val="333E55"/>
          <w:sz w:val="20"/>
          <w:szCs w:val="20"/>
          <w:lang w:eastAsia="hu-HU"/>
        </w:rPr>
        <w:t> jelű övezetben csak az ivóvíznyerés és kezelés célját szolgáló építmények helyezhetők el.</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(4) A </w:t>
      </w:r>
      <w:r w:rsidRPr="00AA51C0">
        <w:rPr>
          <w:rFonts w:ascii="Times New Roman" w:eastAsia="Times New Roman" w:hAnsi="Times New Roman" w:cs="Times New Roman"/>
          <w:b/>
          <w:bCs/>
          <w:color w:val="333E55"/>
          <w:sz w:val="20"/>
          <w:szCs w:val="20"/>
          <w:lang w:eastAsia="hu-HU"/>
        </w:rPr>
        <w:t>V3 </w:t>
      </w:r>
      <w:r w:rsidRPr="00AA51C0">
        <w:rPr>
          <w:rFonts w:ascii="Times New Roman" w:eastAsia="Times New Roman" w:hAnsi="Times New Roman" w:cs="Times New Roman"/>
          <w:color w:val="333E55"/>
          <w:sz w:val="20"/>
          <w:szCs w:val="20"/>
          <w:lang w:eastAsia="hu-HU"/>
        </w:rPr>
        <w:t>jelű tó vízfelületén legfeljebb 1 horgászstég helyezhető el.</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IV. EGYÉB ELŐÍRÁSOK</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Környezetvédelem</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18. §</w:t>
      </w:r>
      <w:r w:rsidRPr="00AA51C0">
        <w:rPr>
          <w:rFonts w:ascii="Times New Roman" w:eastAsia="Times New Roman" w:hAnsi="Times New Roman" w:cs="Times New Roman"/>
          <w:color w:val="333E55"/>
          <w:sz w:val="20"/>
          <w:szCs w:val="20"/>
          <w:lang w:eastAsia="hu-HU"/>
        </w:rPr>
        <w:t> (1) Levegőtisztaság védelem</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 meglévő állattartó telepek körül az állatlétszámtól függő előírt védőtávolságot be kell tartani. Amennyiben ez a kialakult viszonyok miatt nem lehetséges, az állatlétszámot kell megfelelő méretűre csökkenteni.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Az avar- és hulladékégetés idejét és körülményeit helyi önkormányzati rendeletben kell szabályozni.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Zaj és rezgés elleni védelem</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 zaj elleni védelem szempontjából a község területét az országos jogszabályban meghatározott kategóriákba (területi funkcióba) kell besorolni a területeket, illetve az övezeteket: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Olyan közlekedési útvonalak mellett, ahol a gépkocsiforgalomból eredő zajhatás hosszú távon valószínűleg más módon nem csökkenthető az érintett övezetben egyébként érvényes zajhatárértéknek megfelelően, az épületeken alkalmazott passzív akusztikai védelem (falburkolás, speciális nyílászárók beépítése) eszközeivel</w:t>
      </w:r>
    </w:p>
    <w:p w:rsidR="00AA51C0" w:rsidRPr="00AA51C0" w:rsidRDefault="00AA51C0" w:rsidP="00AA51C0">
      <w:pPr>
        <w:shd w:val="clear" w:color="auto" w:fill="FFFFFF"/>
        <w:spacing w:before="100" w:beforeAutospacing="1" w:after="100" w:afterAutospacing="1" w:line="240" w:lineRule="auto"/>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kell</w:t>
      </w:r>
      <w:proofErr w:type="gramEnd"/>
      <w:r w:rsidRPr="00AA51C0">
        <w:rPr>
          <w:rFonts w:ascii="Times New Roman" w:eastAsia="Times New Roman" w:hAnsi="Times New Roman" w:cs="Times New Roman"/>
          <w:color w:val="333E55"/>
          <w:sz w:val="20"/>
          <w:szCs w:val="20"/>
          <w:lang w:eastAsia="hu-HU"/>
        </w:rPr>
        <w:t xml:space="preserve"> elérni, hogy az a különböző helyiségeken belül érvényes megengedett „A” hangnyomásszintek ne kerüljenek túllépésre.</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Hulladékgazdálkodás</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A községben az illegális szemét- és törmeléklerakást meg kell akadályozni, hulladék csak zárt térben, illetve gyűjtő </w:t>
      </w:r>
      <w:proofErr w:type="spellStart"/>
      <w:r w:rsidRPr="00AA51C0">
        <w:rPr>
          <w:rFonts w:ascii="Times New Roman" w:eastAsia="Times New Roman" w:hAnsi="Times New Roman" w:cs="Times New Roman"/>
          <w:color w:val="333E55"/>
          <w:sz w:val="20"/>
          <w:szCs w:val="20"/>
          <w:lang w:eastAsia="hu-HU"/>
        </w:rPr>
        <w:t>edényzetben</w:t>
      </w:r>
      <w:proofErr w:type="spellEnd"/>
      <w:r w:rsidRPr="00AA51C0">
        <w:rPr>
          <w:rFonts w:ascii="Times New Roman" w:eastAsia="Times New Roman" w:hAnsi="Times New Roman" w:cs="Times New Roman"/>
          <w:color w:val="333E55"/>
          <w:sz w:val="20"/>
          <w:szCs w:val="20"/>
          <w:lang w:eastAsia="hu-HU"/>
        </w:rPr>
        <w:t xml:space="preserve"> tárolható.</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lastRenderedPageBreak/>
        <w:t>b)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kommunális szilárd hulladék szervezetten szállítandó el engedélyezett lerakóhelyre.</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tervezési területen működő szolgáltató, vendéglátó stb. létesítmények, szolgáltató-javító kisüzemek veszélyesnek minősülő hulladékukat a szennyvízhálózatba nem bocsáthatják, kommunális szilárd hulladékkal együtt nem kezelhetik.</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(4) Föld és vízvédelem</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A termőföldön történő beruházásokat úgy kell megtervezni, hogy a létesítmények elhelyezése a környező területeken a talajvédő gazdálkodás feltételeit ne rontsa. A beruházás megvalósítása során a beruházó, üzemeltetés során az üzemeltető köteles gondoskodni a termőréteg megmentéséről. A kivitelezés és üzemeltetés során biztosítani kell, hogy a környezeti hatások a termőföld minőségében kárt ne okozzanak.</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felszíni és felszín alatti vizek mezőgazdasági eredetű nitrát-szennyezettségének csökkentésére, a </w:t>
      </w:r>
      <w:proofErr w:type="spellStart"/>
      <w:r w:rsidRPr="00AA51C0">
        <w:rPr>
          <w:rFonts w:ascii="Times New Roman" w:eastAsia="Times New Roman" w:hAnsi="Times New Roman" w:cs="Times New Roman"/>
          <w:color w:val="333E55"/>
          <w:sz w:val="20"/>
          <w:szCs w:val="20"/>
          <w:lang w:eastAsia="hu-HU"/>
        </w:rPr>
        <w:t>kül-</w:t>
      </w:r>
      <w:proofErr w:type="spellEnd"/>
      <w:r w:rsidRPr="00AA51C0">
        <w:rPr>
          <w:rFonts w:ascii="Times New Roman" w:eastAsia="Times New Roman" w:hAnsi="Times New Roman" w:cs="Times New Roman"/>
          <w:color w:val="333E55"/>
          <w:sz w:val="20"/>
          <w:szCs w:val="20"/>
          <w:lang w:eastAsia="hu-HU"/>
        </w:rPr>
        <w:t>, és belterületeken létesített állattartó telepeken keletkező híg, és szerves trágya tárolása, és elhelyezése a hatályos kormányrendeletben meghatározottak szerint történhet.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Nem burkolt felületen hulladék, illetve útsózási és egyéb a talajra, felszín alatti vizekre potenciálisan káros hatású anyag ideiglenesen sem helyezhető el.</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 Területek feltöltése csak szennyeződésmentes anyaggal (kőzet, föld, homok, esetleg építési törmelék) történhet.</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Szennyvíz, szennyezett csapadékvíz és egyéb szennyező anyag felhagyott kutakba, az árkokba, vízfolyásokba, tavakba nem vezethető.</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f</w:t>
      </w:r>
      <w:proofErr w:type="gramEnd"/>
      <w:r w:rsidRPr="00AA51C0">
        <w:rPr>
          <w:rFonts w:ascii="Times New Roman" w:eastAsia="Times New Roman" w:hAnsi="Times New Roman" w:cs="Times New Roman"/>
          <w:color w:val="333E55"/>
          <w:sz w:val="20"/>
          <w:szCs w:val="20"/>
          <w:lang w:eastAsia="hu-HU"/>
        </w:rPr>
        <w:t>) Ebergőc igazgatási területén a szennyvizek szikkasztása tilos.</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g</w:t>
      </w:r>
      <w:proofErr w:type="gramEnd"/>
      <w:r w:rsidRPr="00AA51C0">
        <w:rPr>
          <w:rFonts w:ascii="Times New Roman" w:eastAsia="Times New Roman" w:hAnsi="Times New Roman" w:cs="Times New Roman"/>
          <w:color w:val="333E55"/>
          <w:sz w:val="20"/>
          <w:szCs w:val="20"/>
          <w:lang w:eastAsia="hu-HU"/>
        </w:rPr>
        <w:t xml:space="preserve">) A szennyvízcsatorna megépítéséig az egyes építményekben keletkező szennyvíz tárolására igazoltan zárt szennyvízgyűjtő építhető, amelyből a Polgármesteri Hivatallal szerződéses jogviszonyban álló vállalkozó engedélyezett </w:t>
      </w:r>
      <w:proofErr w:type="spellStart"/>
      <w:r w:rsidRPr="00AA51C0">
        <w:rPr>
          <w:rFonts w:ascii="Times New Roman" w:eastAsia="Times New Roman" w:hAnsi="Times New Roman" w:cs="Times New Roman"/>
          <w:color w:val="333E55"/>
          <w:sz w:val="20"/>
          <w:szCs w:val="20"/>
          <w:lang w:eastAsia="hu-HU"/>
        </w:rPr>
        <w:t>ürítőhelyre</w:t>
      </w:r>
      <w:proofErr w:type="spellEnd"/>
      <w:r w:rsidRPr="00AA51C0">
        <w:rPr>
          <w:rFonts w:ascii="Times New Roman" w:eastAsia="Times New Roman" w:hAnsi="Times New Roman" w:cs="Times New Roman"/>
          <w:color w:val="333E55"/>
          <w:sz w:val="20"/>
          <w:szCs w:val="20"/>
          <w:lang w:eastAsia="hu-HU"/>
        </w:rPr>
        <w:t xml:space="preserve"> szállítja a keletkező szennyvizet.</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Védett természeti területek</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19. §</w:t>
      </w:r>
      <w:r w:rsidRPr="00AA51C0">
        <w:rPr>
          <w:rFonts w:ascii="Times New Roman" w:eastAsia="Times New Roman" w:hAnsi="Times New Roman" w:cs="Times New Roman"/>
          <w:color w:val="333E55"/>
          <w:sz w:val="20"/>
          <w:szCs w:val="20"/>
          <w:lang w:eastAsia="hu-HU"/>
        </w:rPr>
        <w:t> (1)</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Örökségvédelem</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20. §</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(1) Régészet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Nyilvántartott régészeti lelőhelyek: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1) 083/3-9; 03/1-6; 082; 169-174; 180/1-2; 181-186</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095/1-4</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130/4-6; 130/8</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4) 057/1; 066</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5) 057/1</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6) 038/8; 038/10; valamint a szomszédos zártkert (</w:t>
      </w:r>
      <w:proofErr w:type="spellStart"/>
      <w:r w:rsidRPr="00AA51C0">
        <w:rPr>
          <w:rFonts w:ascii="Times New Roman" w:eastAsia="Times New Roman" w:hAnsi="Times New Roman" w:cs="Times New Roman"/>
          <w:color w:val="333E55"/>
          <w:sz w:val="20"/>
          <w:szCs w:val="20"/>
          <w:lang w:eastAsia="hu-HU"/>
        </w:rPr>
        <w:t>hrsz-a</w:t>
      </w:r>
      <w:proofErr w:type="spellEnd"/>
      <w:r w:rsidRPr="00AA51C0">
        <w:rPr>
          <w:rFonts w:ascii="Times New Roman" w:eastAsia="Times New Roman" w:hAnsi="Times New Roman" w:cs="Times New Roman"/>
          <w:color w:val="333E55"/>
          <w:sz w:val="20"/>
          <w:szCs w:val="20"/>
          <w:lang w:eastAsia="hu-HU"/>
        </w:rPr>
        <w:t xml:space="preserve"> nem ismert)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7) 040/6; 048/3-4; 049</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8) 033/5-7; 042; 043</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9) 033/7</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10) 010/1; 016/17, 20; 033/7</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11) 010/1-4</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Régészeti érdekű terület: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Az Ikva-patak és a 096 hrsz.-ú árok által közrefogott domb (</w:t>
      </w:r>
      <w:r w:rsidRPr="00AA51C0">
        <w:rPr>
          <w:rFonts w:ascii="Times New Roman" w:eastAsia="Times New Roman" w:hAnsi="Times New Roman" w:cs="Times New Roman"/>
          <w:b/>
          <w:bCs/>
          <w:color w:val="333E55"/>
          <w:sz w:val="20"/>
          <w:szCs w:val="20"/>
          <w:lang w:eastAsia="hu-HU"/>
        </w:rPr>
        <w:t>075/11</w:t>
      </w:r>
      <w:r w:rsidRPr="00AA51C0">
        <w:rPr>
          <w:rFonts w:ascii="Times New Roman" w:eastAsia="Times New Roman" w:hAnsi="Times New Roman" w:cs="Times New Roman"/>
          <w:color w:val="333E55"/>
          <w:sz w:val="20"/>
          <w:szCs w:val="20"/>
          <w:lang w:eastAsia="hu-HU"/>
        </w:rPr>
        <w:t xml:space="preserve">), az Ikva mindkét oldalán elhelyezkedő </w:t>
      </w:r>
      <w:proofErr w:type="spellStart"/>
      <w:r w:rsidRPr="00AA51C0">
        <w:rPr>
          <w:rFonts w:ascii="Times New Roman" w:eastAsia="Times New Roman" w:hAnsi="Times New Roman" w:cs="Times New Roman"/>
          <w:color w:val="333E55"/>
          <w:sz w:val="20"/>
          <w:szCs w:val="20"/>
          <w:lang w:eastAsia="hu-HU"/>
        </w:rPr>
        <w:t>magaspartok</w:t>
      </w:r>
      <w:proofErr w:type="spellEnd"/>
      <w:r w:rsidRPr="00AA51C0">
        <w:rPr>
          <w:rFonts w:ascii="Times New Roman" w:eastAsia="Times New Roman" w:hAnsi="Times New Roman" w:cs="Times New Roman"/>
          <w:color w:val="333E55"/>
          <w:sz w:val="20"/>
          <w:szCs w:val="20"/>
          <w:lang w:eastAsia="hu-HU"/>
        </w:rPr>
        <w:t xml:space="preserve"> (különösen a </w:t>
      </w:r>
      <w:r w:rsidRPr="00AA51C0">
        <w:rPr>
          <w:rFonts w:ascii="Times New Roman" w:eastAsia="Times New Roman" w:hAnsi="Times New Roman" w:cs="Times New Roman"/>
          <w:b/>
          <w:bCs/>
          <w:color w:val="333E55"/>
          <w:sz w:val="20"/>
          <w:szCs w:val="20"/>
          <w:lang w:eastAsia="hu-HU"/>
        </w:rPr>
        <w:t>073/2</w:t>
      </w:r>
      <w:r w:rsidRPr="00AA51C0">
        <w:rPr>
          <w:rFonts w:ascii="Times New Roman" w:eastAsia="Times New Roman" w:hAnsi="Times New Roman" w:cs="Times New Roman"/>
          <w:color w:val="333E55"/>
          <w:sz w:val="20"/>
          <w:szCs w:val="20"/>
          <w:lang w:eastAsia="hu-HU"/>
        </w:rPr>
        <w:t> hrsz.-ú terület) valamint a mai r.k. temető és környéke (</w:t>
      </w:r>
      <w:r w:rsidRPr="00AA51C0">
        <w:rPr>
          <w:rFonts w:ascii="Times New Roman" w:eastAsia="Times New Roman" w:hAnsi="Times New Roman" w:cs="Times New Roman"/>
          <w:b/>
          <w:bCs/>
          <w:color w:val="333E55"/>
          <w:sz w:val="20"/>
          <w:szCs w:val="20"/>
          <w:lang w:eastAsia="hu-HU"/>
        </w:rPr>
        <w:t>038/6-7, 13 és 054</w:t>
      </w:r>
      <w:r w:rsidRPr="00AA51C0">
        <w:rPr>
          <w:rFonts w:ascii="Times New Roman" w:eastAsia="Times New Roman" w:hAnsi="Times New Roman" w:cs="Times New Roman"/>
          <w:color w:val="333E55"/>
          <w:sz w:val="20"/>
          <w:szCs w:val="20"/>
          <w:lang w:eastAsia="hu-HU"/>
        </w:rPr>
        <w:t>) és a település belterületének központi része (a Kossuth, a Petőfi és a Mező utcák közötti terület).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lastRenderedPageBreak/>
        <w:t>c)</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f</w:t>
      </w:r>
      <w:proofErr w:type="gramEnd"/>
      <w:r w:rsidRPr="00AA51C0">
        <w:rPr>
          <w:rFonts w:ascii="Times New Roman" w:eastAsia="Times New Roman" w:hAnsi="Times New Roman" w:cs="Times New Roman"/>
          <w:color w:val="333E55"/>
          <w:sz w:val="20"/>
          <w:szCs w:val="20"/>
          <w:lang w:eastAsia="hu-HU"/>
        </w:rPr>
        <w:t>)</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g</w:t>
      </w:r>
      <w:proofErr w:type="gramEnd"/>
      <w:r w:rsidRPr="00AA51C0">
        <w:rPr>
          <w:rFonts w:ascii="Times New Roman" w:eastAsia="Times New Roman" w:hAnsi="Times New Roman" w:cs="Times New Roman"/>
          <w:color w:val="333E55"/>
          <w:sz w:val="20"/>
          <w:szCs w:val="20"/>
          <w:lang w:eastAsia="hu-HU"/>
        </w:rPr>
        <w:t>) A régészeti örökséget érintő kérdésekben a rendezési tervhez készített hatástanulmányban foglaltak az irányadók.</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 Műemlékvédelem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Ebergőcön országos védelem alatt áll: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Római katolikus templom </w:t>
      </w:r>
      <w:proofErr w:type="spellStart"/>
      <w:r w:rsidRPr="00AA51C0">
        <w:rPr>
          <w:rFonts w:ascii="Times New Roman" w:eastAsia="Times New Roman" w:hAnsi="Times New Roman" w:cs="Times New Roman"/>
          <w:color w:val="333E55"/>
          <w:sz w:val="20"/>
          <w:szCs w:val="20"/>
          <w:lang w:eastAsia="hu-HU"/>
        </w:rPr>
        <w:t>Mtsz</w:t>
      </w:r>
      <w:proofErr w:type="spellEnd"/>
      <w:proofErr w:type="gramStart"/>
      <w:r w:rsidRPr="00AA51C0">
        <w:rPr>
          <w:rFonts w:ascii="Times New Roman" w:eastAsia="Times New Roman" w:hAnsi="Times New Roman" w:cs="Times New Roman"/>
          <w:color w:val="333E55"/>
          <w:sz w:val="20"/>
          <w:szCs w:val="20"/>
          <w:lang w:eastAsia="hu-HU"/>
        </w:rPr>
        <w:t>.:</w:t>
      </w:r>
      <w:proofErr w:type="gramEnd"/>
      <w:r w:rsidRPr="00AA51C0">
        <w:rPr>
          <w:rFonts w:ascii="Times New Roman" w:eastAsia="Times New Roman" w:hAnsi="Times New Roman" w:cs="Times New Roman"/>
          <w:color w:val="333E55"/>
          <w:sz w:val="20"/>
          <w:szCs w:val="20"/>
          <w:lang w:eastAsia="hu-HU"/>
        </w:rPr>
        <w:t xml:space="preserve"> 3774. hrsz.: 130/4</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Kőkereszt </w:t>
      </w:r>
      <w:proofErr w:type="spellStart"/>
      <w:r w:rsidRPr="00AA51C0">
        <w:rPr>
          <w:rFonts w:ascii="Times New Roman" w:eastAsia="Times New Roman" w:hAnsi="Times New Roman" w:cs="Times New Roman"/>
          <w:color w:val="333E55"/>
          <w:sz w:val="20"/>
          <w:szCs w:val="20"/>
          <w:lang w:eastAsia="hu-HU"/>
        </w:rPr>
        <w:t>Mtsz</w:t>
      </w:r>
      <w:proofErr w:type="spellEnd"/>
      <w:proofErr w:type="gramStart"/>
      <w:r w:rsidRPr="00AA51C0">
        <w:rPr>
          <w:rFonts w:ascii="Times New Roman" w:eastAsia="Times New Roman" w:hAnsi="Times New Roman" w:cs="Times New Roman"/>
          <w:color w:val="333E55"/>
          <w:sz w:val="20"/>
          <w:szCs w:val="20"/>
          <w:lang w:eastAsia="hu-HU"/>
        </w:rPr>
        <w:t>.:</w:t>
      </w:r>
      <w:proofErr w:type="gramEnd"/>
      <w:r w:rsidRPr="00AA51C0">
        <w:rPr>
          <w:rFonts w:ascii="Times New Roman" w:eastAsia="Times New Roman" w:hAnsi="Times New Roman" w:cs="Times New Roman"/>
          <w:color w:val="333E55"/>
          <w:sz w:val="20"/>
          <w:szCs w:val="20"/>
          <w:lang w:eastAsia="hu-HU"/>
        </w:rPr>
        <w:t xml:space="preserve"> 3775. hrsz.: 10/1</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Mária szobor </w:t>
      </w:r>
      <w:proofErr w:type="spellStart"/>
      <w:r w:rsidRPr="00AA51C0">
        <w:rPr>
          <w:rFonts w:ascii="Times New Roman" w:eastAsia="Times New Roman" w:hAnsi="Times New Roman" w:cs="Times New Roman"/>
          <w:color w:val="333E55"/>
          <w:sz w:val="20"/>
          <w:szCs w:val="20"/>
          <w:lang w:eastAsia="hu-HU"/>
        </w:rPr>
        <w:t>Mtsz</w:t>
      </w:r>
      <w:proofErr w:type="spellEnd"/>
      <w:proofErr w:type="gramStart"/>
      <w:r w:rsidRPr="00AA51C0">
        <w:rPr>
          <w:rFonts w:ascii="Times New Roman" w:eastAsia="Times New Roman" w:hAnsi="Times New Roman" w:cs="Times New Roman"/>
          <w:color w:val="333E55"/>
          <w:sz w:val="20"/>
          <w:szCs w:val="20"/>
          <w:lang w:eastAsia="hu-HU"/>
        </w:rPr>
        <w:t>.:</w:t>
      </w:r>
      <w:proofErr w:type="gramEnd"/>
      <w:r w:rsidRPr="00AA51C0">
        <w:rPr>
          <w:rFonts w:ascii="Times New Roman" w:eastAsia="Times New Roman" w:hAnsi="Times New Roman" w:cs="Times New Roman"/>
          <w:color w:val="333E55"/>
          <w:sz w:val="20"/>
          <w:szCs w:val="20"/>
          <w:lang w:eastAsia="hu-HU"/>
        </w:rPr>
        <w:t xml:space="preserve"> 3777. hrsz.: 130/4</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Temetőhöz vezető úton </w:t>
      </w:r>
      <w:proofErr w:type="spellStart"/>
      <w:r w:rsidRPr="00AA51C0">
        <w:rPr>
          <w:rFonts w:ascii="Times New Roman" w:eastAsia="Times New Roman" w:hAnsi="Times New Roman" w:cs="Times New Roman"/>
          <w:color w:val="333E55"/>
          <w:sz w:val="20"/>
          <w:szCs w:val="20"/>
          <w:lang w:eastAsia="hu-HU"/>
        </w:rPr>
        <w:t>Pieta</w:t>
      </w:r>
      <w:proofErr w:type="spellEnd"/>
      <w:r w:rsidRPr="00AA51C0">
        <w:rPr>
          <w:rFonts w:ascii="Times New Roman" w:eastAsia="Times New Roman" w:hAnsi="Times New Roman" w:cs="Times New Roman"/>
          <w:color w:val="333E55"/>
          <w:sz w:val="20"/>
          <w:szCs w:val="20"/>
          <w:lang w:eastAsia="hu-HU"/>
        </w:rPr>
        <w:t xml:space="preserve"> szobor </w:t>
      </w:r>
      <w:proofErr w:type="spellStart"/>
      <w:r w:rsidRPr="00AA51C0">
        <w:rPr>
          <w:rFonts w:ascii="Times New Roman" w:eastAsia="Times New Roman" w:hAnsi="Times New Roman" w:cs="Times New Roman"/>
          <w:color w:val="333E55"/>
          <w:sz w:val="20"/>
          <w:szCs w:val="20"/>
          <w:lang w:eastAsia="hu-HU"/>
        </w:rPr>
        <w:t>Mtsz</w:t>
      </w:r>
      <w:proofErr w:type="spellEnd"/>
      <w:proofErr w:type="gramStart"/>
      <w:r w:rsidRPr="00AA51C0">
        <w:rPr>
          <w:rFonts w:ascii="Times New Roman" w:eastAsia="Times New Roman" w:hAnsi="Times New Roman" w:cs="Times New Roman"/>
          <w:color w:val="333E55"/>
          <w:sz w:val="20"/>
          <w:szCs w:val="20"/>
          <w:lang w:eastAsia="hu-HU"/>
        </w:rPr>
        <w:t>.:</w:t>
      </w:r>
      <w:proofErr w:type="gramEnd"/>
      <w:r w:rsidRPr="00AA51C0">
        <w:rPr>
          <w:rFonts w:ascii="Times New Roman" w:eastAsia="Times New Roman" w:hAnsi="Times New Roman" w:cs="Times New Roman"/>
          <w:color w:val="333E55"/>
          <w:sz w:val="20"/>
          <w:szCs w:val="20"/>
          <w:lang w:eastAsia="hu-HU"/>
        </w:rPr>
        <w:t xml:space="preserve"> 3776. hrsz.: 052</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d)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Római kat. Templom és a Máris szobor műemléki környezetéhez tartozó ingatlanok helyrajzi számai: 78, 123, 123, 127, 129, 130/5, 130/8, 79/1 részben, 79/2 részben.</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Kőkereszt műemléki környezete: 80/1 részben, 80/2 részben, 10/2 részben, 12, 13, 14, 28, 41, 42, 43, 45 hrsz.</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f</w:t>
      </w:r>
      <w:proofErr w:type="gramEnd"/>
      <w:r w:rsidRPr="00AA51C0">
        <w:rPr>
          <w:rFonts w:ascii="Times New Roman" w:eastAsia="Times New Roman" w:hAnsi="Times New Roman" w:cs="Times New Roman"/>
          <w:color w:val="333E55"/>
          <w:sz w:val="20"/>
          <w:szCs w:val="20"/>
          <w:lang w:eastAsia="hu-HU"/>
        </w:rPr>
        <w:t xml:space="preserve">) </w:t>
      </w:r>
      <w:proofErr w:type="spellStart"/>
      <w:r w:rsidRPr="00AA51C0">
        <w:rPr>
          <w:rFonts w:ascii="Times New Roman" w:eastAsia="Times New Roman" w:hAnsi="Times New Roman" w:cs="Times New Roman"/>
          <w:color w:val="333E55"/>
          <w:sz w:val="20"/>
          <w:szCs w:val="20"/>
          <w:lang w:eastAsia="hu-HU"/>
        </w:rPr>
        <w:t>Pieta</w:t>
      </w:r>
      <w:proofErr w:type="spellEnd"/>
      <w:r w:rsidRPr="00AA51C0">
        <w:rPr>
          <w:rFonts w:ascii="Times New Roman" w:eastAsia="Times New Roman" w:hAnsi="Times New Roman" w:cs="Times New Roman"/>
          <w:color w:val="333E55"/>
          <w:sz w:val="20"/>
          <w:szCs w:val="20"/>
          <w:lang w:eastAsia="hu-HU"/>
        </w:rPr>
        <w:t xml:space="preserve"> szobor műemléki környezete: 061/2 részben, 062/7 részben, 064/1, 064/5, 064/4 hrsz.</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(3) Helyi értékvédelem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Helyi területi védelem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Helyi területi védelem alatt áll a Petőfi Sándor utcára néző oromzatos házcsoport és telkei a Szabályozási Terven körülhatárolt mértékben. A védett területen építési tevékenységet e rendelet </w:t>
      </w:r>
      <w:proofErr w:type="spellStart"/>
      <w:r w:rsidRPr="00AA51C0">
        <w:rPr>
          <w:rFonts w:ascii="Times New Roman" w:eastAsia="Times New Roman" w:hAnsi="Times New Roman" w:cs="Times New Roman"/>
          <w:b/>
          <w:bCs/>
          <w:color w:val="333E55"/>
          <w:sz w:val="20"/>
          <w:szCs w:val="20"/>
          <w:lang w:eastAsia="hu-HU"/>
        </w:rPr>
        <w:t>Lf</w:t>
      </w:r>
      <w:proofErr w:type="spellEnd"/>
      <w:r w:rsidRPr="00AA51C0">
        <w:rPr>
          <w:rFonts w:ascii="Times New Roman" w:eastAsia="Times New Roman" w:hAnsi="Times New Roman" w:cs="Times New Roman"/>
          <w:b/>
          <w:bCs/>
          <w:color w:val="333E55"/>
          <w:sz w:val="20"/>
          <w:szCs w:val="20"/>
          <w:lang w:eastAsia="hu-HU"/>
        </w:rPr>
        <w:t xml:space="preserve"> T </w:t>
      </w:r>
      <w:r w:rsidRPr="00AA51C0">
        <w:rPr>
          <w:rFonts w:ascii="Times New Roman" w:eastAsia="Times New Roman" w:hAnsi="Times New Roman" w:cs="Times New Roman"/>
          <w:color w:val="333E55"/>
          <w:sz w:val="20"/>
          <w:szCs w:val="20"/>
          <w:lang w:eastAsia="hu-HU"/>
        </w:rPr>
        <w:t>építési övezete előírásai szerint lehet végezni.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Helyi egyedi védelem</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Az alábbi épületek a hagyományos településkép megőrzése céljából, továbbá településtörténeti szempontból jelentős alkotások, ezért egyedi védelmet élveznek:</w:t>
      </w:r>
    </w:p>
    <w:tbl>
      <w:tblPr>
        <w:tblW w:w="21600" w:type="dxa"/>
        <w:tblCellMar>
          <w:top w:w="15" w:type="dxa"/>
          <w:left w:w="15" w:type="dxa"/>
          <w:bottom w:w="15" w:type="dxa"/>
          <w:right w:w="15" w:type="dxa"/>
        </w:tblCellMar>
        <w:tblLook w:val="04A0"/>
      </w:tblPr>
      <w:tblGrid>
        <w:gridCol w:w="3930"/>
        <w:gridCol w:w="8143"/>
        <w:gridCol w:w="3842"/>
        <w:gridCol w:w="5685"/>
      </w:tblGrid>
      <w:tr w:rsidR="00AA51C0" w:rsidRPr="00AA51C0" w:rsidTr="00AA51C0">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Szám</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Megnevezés</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Hrsz</w:t>
            </w:r>
            <w:proofErr w:type="spellEnd"/>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Funkció</w:t>
            </w:r>
          </w:p>
        </w:tc>
      </w:tr>
      <w:tr w:rsidR="00AA51C0" w:rsidRPr="00AA51C0" w:rsidTr="00AA51C0">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1</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Kislózs</w:t>
            </w:r>
            <w:proofErr w:type="spellEnd"/>
            <w:r w:rsidRPr="00AA51C0">
              <w:rPr>
                <w:rFonts w:ascii="Times New Roman" w:eastAsia="Times New Roman" w:hAnsi="Times New Roman" w:cs="Times New Roman"/>
                <w:sz w:val="20"/>
                <w:szCs w:val="20"/>
                <w:lang w:eastAsia="hu-HU"/>
              </w:rPr>
              <w:t xml:space="preserve"> major</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087/7</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Magtár</w:t>
            </w:r>
          </w:p>
        </w:tc>
      </w:tr>
      <w:tr w:rsidR="00AA51C0" w:rsidRPr="00AA51C0" w:rsidTr="00AA51C0">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2</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proofErr w:type="spellStart"/>
            <w:r w:rsidRPr="00AA51C0">
              <w:rPr>
                <w:rFonts w:ascii="Times New Roman" w:eastAsia="Times New Roman" w:hAnsi="Times New Roman" w:cs="Times New Roman"/>
                <w:sz w:val="20"/>
                <w:szCs w:val="20"/>
                <w:lang w:eastAsia="hu-HU"/>
              </w:rPr>
              <w:t>Kislózs</w:t>
            </w:r>
            <w:proofErr w:type="spellEnd"/>
            <w:r w:rsidRPr="00AA51C0">
              <w:rPr>
                <w:rFonts w:ascii="Times New Roman" w:eastAsia="Times New Roman" w:hAnsi="Times New Roman" w:cs="Times New Roman"/>
                <w:sz w:val="20"/>
                <w:szCs w:val="20"/>
                <w:lang w:eastAsia="hu-HU"/>
              </w:rPr>
              <w:t xml:space="preserve"> major</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087/7</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istálló</w:t>
            </w:r>
          </w:p>
        </w:tc>
      </w:tr>
      <w:tr w:rsidR="00AA51C0" w:rsidRPr="00AA51C0" w:rsidTr="00AA51C0">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b/>
                <w:bCs/>
                <w:sz w:val="20"/>
                <w:szCs w:val="20"/>
                <w:lang w:eastAsia="hu-HU"/>
              </w:rPr>
              <w:t>3</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Kossuth Lajos utca</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118</w:t>
            </w:r>
          </w:p>
        </w:tc>
        <w:tc>
          <w:tcPr>
            <w:tcW w:w="6"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hideMark/>
          </w:tcPr>
          <w:p w:rsidR="00AA51C0" w:rsidRPr="00AA51C0" w:rsidRDefault="00AA51C0" w:rsidP="00AA51C0">
            <w:pPr>
              <w:spacing w:before="100" w:beforeAutospacing="1" w:after="20" w:line="240" w:lineRule="auto"/>
              <w:ind w:firstLine="180"/>
              <w:jc w:val="both"/>
              <w:rPr>
                <w:rFonts w:ascii="Times New Roman" w:eastAsia="Times New Roman" w:hAnsi="Times New Roman" w:cs="Times New Roman"/>
                <w:sz w:val="20"/>
                <w:szCs w:val="20"/>
                <w:lang w:eastAsia="hu-HU"/>
              </w:rPr>
            </w:pPr>
            <w:r w:rsidRPr="00AA51C0">
              <w:rPr>
                <w:rFonts w:ascii="Times New Roman" w:eastAsia="Times New Roman" w:hAnsi="Times New Roman" w:cs="Times New Roman"/>
                <w:sz w:val="20"/>
                <w:szCs w:val="20"/>
                <w:lang w:eastAsia="hu-HU"/>
              </w:rPr>
              <w:t>Lakóház</w:t>
            </w:r>
          </w:p>
        </w:tc>
      </w:tr>
    </w:tbl>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(4) A felsorolt épületekkel kapcsolatban az alábbiak szerint kell eljárni: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Védett épület nem bontható. A bontás előfeltétele a védettség megindokolt visszavonása.</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b) Az épületek tömegét, tetőformáját homlokzati megjelenését felújításkor meg kell őrizni, az eredeti nyílásrendet, homlokzatszínezést ahol szükséges vissza kell állítani. A felújításhoz hagyományos szerkezeteket és építőanyagokat kell használni.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c) </w:t>
      </w:r>
      <w:proofErr w:type="gramStart"/>
      <w:r w:rsidRPr="00AA51C0">
        <w:rPr>
          <w:rFonts w:ascii="Times New Roman" w:eastAsia="Times New Roman" w:hAnsi="Times New Roman" w:cs="Times New Roman"/>
          <w:color w:val="333E55"/>
          <w:sz w:val="20"/>
          <w:szCs w:val="20"/>
          <w:lang w:eastAsia="hu-HU"/>
        </w:rPr>
        <w:t>A</w:t>
      </w:r>
      <w:proofErr w:type="gramEnd"/>
      <w:r w:rsidRPr="00AA51C0">
        <w:rPr>
          <w:rFonts w:ascii="Times New Roman" w:eastAsia="Times New Roman" w:hAnsi="Times New Roman" w:cs="Times New Roman"/>
          <w:color w:val="333E55"/>
          <w:sz w:val="20"/>
          <w:szCs w:val="20"/>
          <w:lang w:eastAsia="hu-HU"/>
        </w:rPr>
        <w:t xml:space="preserve"> védett építményeken </w:t>
      </w:r>
      <w:proofErr w:type="spellStart"/>
      <w:r w:rsidRPr="00AA51C0">
        <w:rPr>
          <w:rFonts w:ascii="Times New Roman" w:eastAsia="Times New Roman" w:hAnsi="Times New Roman" w:cs="Times New Roman"/>
          <w:color w:val="333E55"/>
          <w:sz w:val="20"/>
          <w:szCs w:val="20"/>
          <w:lang w:eastAsia="hu-HU"/>
        </w:rPr>
        <w:t>parapet</w:t>
      </w:r>
      <w:proofErr w:type="spellEnd"/>
      <w:r w:rsidRPr="00AA51C0">
        <w:rPr>
          <w:rFonts w:ascii="Times New Roman" w:eastAsia="Times New Roman" w:hAnsi="Times New Roman" w:cs="Times New Roman"/>
          <w:color w:val="333E55"/>
          <w:sz w:val="20"/>
          <w:szCs w:val="20"/>
          <w:lang w:eastAsia="hu-HU"/>
        </w:rPr>
        <w:t xml:space="preserve"> – konvektor vagy klímaberendezés közterületről is látható egysége nem helyezhető el.</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d) Az építmények gázellátását szolgáló csövek vezetésénél azt a megoldást kell választani, amely a homlokzati tagozatokat, díszítéseket maximálisan megkíméli és a legrövidebb szabadon vezetett szakaszt eredményezi.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proofErr w:type="gramStart"/>
      <w:r w:rsidRPr="00AA51C0">
        <w:rPr>
          <w:rFonts w:ascii="Times New Roman" w:eastAsia="Times New Roman" w:hAnsi="Times New Roman" w:cs="Times New Roman"/>
          <w:color w:val="333E55"/>
          <w:sz w:val="20"/>
          <w:szCs w:val="20"/>
          <w:lang w:eastAsia="hu-HU"/>
        </w:rPr>
        <w:t>e</w:t>
      </w:r>
      <w:proofErr w:type="gramEnd"/>
      <w:r w:rsidRPr="00AA51C0">
        <w:rPr>
          <w:rFonts w:ascii="Times New Roman" w:eastAsia="Times New Roman" w:hAnsi="Times New Roman" w:cs="Times New Roman"/>
          <w:color w:val="333E55"/>
          <w:sz w:val="20"/>
          <w:szCs w:val="20"/>
          <w:lang w:eastAsia="hu-HU"/>
        </w:rPr>
        <w:t>) A védett építményen csak látványt nem zavaró antenna, hírközlési egység helyezhető el. Amennyiben a látványt nem érintő más műszaki megoldás nincs, a védett építményen legfeljebb egy távközlési berendezés (antenna) helyezhető el – lehetőleg takartan.</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Különleges jogintézmények</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21. §</w:t>
      </w:r>
      <w:r w:rsidRPr="00AA51C0">
        <w:rPr>
          <w:rFonts w:ascii="Times New Roman" w:eastAsia="Times New Roman" w:hAnsi="Times New Roman" w:cs="Times New Roman"/>
          <w:color w:val="333E55"/>
          <w:sz w:val="20"/>
          <w:szCs w:val="20"/>
          <w:lang w:eastAsia="hu-HU"/>
        </w:rPr>
        <w:t xml:space="preserve"> (1) Közérdekű környezetalakítás (környezet, táj és településkép védelem) céljából a Szabályozási Terven körülhatárolt telekrészek esetében beültetési kötelezettség áll fenn. Az így lehatárolt területen ültetési terv </w:t>
      </w:r>
      <w:proofErr w:type="gramStart"/>
      <w:r w:rsidRPr="00AA51C0">
        <w:rPr>
          <w:rFonts w:ascii="Times New Roman" w:eastAsia="Times New Roman" w:hAnsi="Times New Roman" w:cs="Times New Roman"/>
          <w:color w:val="333E55"/>
          <w:sz w:val="20"/>
          <w:szCs w:val="20"/>
          <w:lang w:eastAsia="hu-HU"/>
        </w:rPr>
        <w:t>alapján</w:t>
      </w:r>
      <w:proofErr w:type="gramEnd"/>
      <w:r w:rsidRPr="00AA51C0">
        <w:rPr>
          <w:rFonts w:ascii="Times New Roman" w:eastAsia="Times New Roman" w:hAnsi="Times New Roman" w:cs="Times New Roman"/>
          <w:color w:val="333E55"/>
          <w:sz w:val="20"/>
          <w:szCs w:val="20"/>
          <w:lang w:eastAsia="hu-HU"/>
        </w:rPr>
        <w:t xml:space="preserve"> a Szerkezeti Terven jelöltek szerint zárt, vagy ligetes növényállomány alakuljon ki.</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Védőterületek, védősávok</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22. §</w:t>
      </w:r>
      <w:r w:rsidRPr="00AA51C0">
        <w:rPr>
          <w:rFonts w:ascii="Times New Roman" w:eastAsia="Times New Roman" w:hAnsi="Times New Roman" w:cs="Times New Roman"/>
          <w:color w:val="333E55"/>
          <w:sz w:val="20"/>
          <w:szCs w:val="20"/>
          <w:lang w:eastAsia="hu-HU"/>
        </w:rPr>
        <w:t> (1) A temetők védőtávolsága 40,0 m. A védőtávolságon belül lakóépület nem építhető, emberi fogyasztásra alkalmas növények nem termelhetők.</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(2)</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lastRenderedPageBreak/>
        <w:t xml:space="preserve">(3) A vízfolyások </w:t>
      </w:r>
      <w:proofErr w:type="spellStart"/>
      <w:r w:rsidRPr="00AA51C0">
        <w:rPr>
          <w:rFonts w:ascii="Times New Roman" w:eastAsia="Times New Roman" w:hAnsi="Times New Roman" w:cs="Times New Roman"/>
          <w:color w:val="333E55"/>
          <w:sz w:val="20"/>
          <w:szCs w:val="20"/>
          <w:lang w:eastAsia="hu-HU"/>
        </w:rPr>
        <w:t>partélétől</w:t>
      </w:r>
      <w:proofErr w:type="spellEnd"/>
      <w:r w:rsidRPr="00AA51C0">
        <w:rPr>
          <w:rFonts w:ascii="Times New Roman" w:eastAsia="Times New Roman" w:hAnsi="Times New Roman" w:cs="Times New Roman"/>
          <w:color w:val="333E55"/>
          <w:sz w:val="20"/>
          <w:szCs w:val="20"/>
          <w:lang w:eastAsia="hu-HU"/>
        </w:rPr>
        <w:t xml:space="preserve"> számított 6 m-es sávot mederkarbantartás céljára szabadon kell hagyni, valamint külterületen a </w:t>
      </w:r>
      <w:proofErr w:type="spellStart"/>
      <w:r w:rsidRPr="00AA51C0">
        <w:rPr>
          <w:rFonts w:ascii="Times New Roman" w:eastAsia="Times New Roman" w:hAnsi="Times New Roman" w:cs="Times New Roman"/>
          <w:color w:val="333E55"/>
          <w:sz w:val="20"/>
          <w:szCs w:val="20"/>
          <w:lang w:eastAsia="hu-HU"/>
        </w:rPr>
        <w:t>partéltől</w:t>
      </w:r>
      <w:proofErr w:type="spellEnd"/>
      <w:r w:rsidRPr="00AA51C0">
        <w:rPr>
          <w:rFonts w:ascii="Times New Roman" w:eastAsia="Times New Roman" w:hAnsi="Times New Roman" w:cs="Times New Roman"/>
          <w:color w:val="333E55"/>
          <w:sz w:val="20"/>
          <w:szCs w:val="20"/>
          <w:lang w:eastAsia="hu-HU"/>
        </w:rPr>
        <w:t xml:space="preserve"> számított 50,0-50,0 m-en belül építmény nem helyezhető el és környezetkímélő mezőgazdasági termelést kell folytatni.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 xml:space="preserve">(4) Föld feletti szigetelt nagy- és kisfeszültségű vezeték biztonsági övezete minden irányban a vezeték szélső pontjától mért 0,5 m távolság. A biztonsági övezeten belül a 11/1984.(VIII.22.) </w:t>
      </w:r>
      <w:proofErr w:type="spellStart"/>
      <w:r w:rsidRPr="00AA51C0">
        <w:rPr>
          <w:rFonts w:ascii="Times New Roman" w:eastAsia="Times New Roman" w:hAnsi="Times New Roman" w:cs="Times New Roman"/>
          <w:color w:val="333E55"/>
          <w:sz w:val="20"/>
          <w:szCs w:val="20"/>
          <w:lang w:eastAsia="hu-HU"/>
        </w:rPr>
        <w:t>IpM</w:t>
      </w:r>
      <w:proofErr w:type="spellEnd"/>
      <w:r w:rsidRPr="00AA51C0">
        <w:rPr>
          <w:rFonts w:ascii="Times New Roman" w:eastAsia="Times New Roman" w:hAnsi="Times New Roman" w:cs="Times New Roman"/>
          <w:color w:val="333E55"/>
          <w:sz w:val="20"/>
          <w:szCs w:val="20"/>
          <w:lang w:eastAsia="hu-HU"/>
        </w:rPr>
        <w:t xml:space="preserve"> számú rendeletben előírtakat be kell tartani.</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(5) A gázszállító vezeték védőtávolsága 9,0 – 9,0 m, amelyen belül mindennemű építési tevékenység az üzemeltető engedélyével végezhető.</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(6) Az országos közutak védőtávolságait a </w:t>
      </w:r>
      <w:hyperlink r:id="rId12" w:anchor="SZ12" w:history="1">
        <w:r w:rsidRPr="00AA51C0">
          <w:rPr>
            <w:rFonts w:ascii="Times New Roman" w:eastAsia="Times New Roman" w:hAnsi="Times New Roman" w:cs="Times New Roman"/>
            <w:color w:val="333E55"/>
            <w:sz w:val="20"/>
            <w:szCs w:val="20"/>
            <w:lang w:eastAsia="hu-HU"/>
          </w:rPr>
          <w:t>12. §</w:t>
        </w:r>
      </w:hyperlink>
      <w:r w:rsidRPr="00AA51C0">
        <w:rPr>
          <w:rFonts w:ascii="Times New Roman" w:eastAsia="Times New Roman" w:hAnsi="Times New Roman" w:cs="Times New Roman"/>
          <w:color w:val="333E55"/>
          <w:sz w:val="20"/>
          <w:szCs w:val="20"/>
          <w:lang w:eastAsia="hu-HU"/>
        </w:rPr>
        <w:t>. (5) pontja tartalmazza.</w:t>
      </w:r>
    </w:p>
    <w:p w:rsidR="00AA51C0" w:rsidRPr="00AA51C0" w:rsidRDefault="00AA51C0" w:rsidP="00AA51C0">
      <w:pPr>
        <w:shd w:val="clear" w:color="auto" w:fill="FFFFFF"/>
        <w:spacing w:before="100" w:beforeAutospacing="1" w:after="100" w:afterAutospacing="1" w:line="240" w:lineRule="auto"/>
        <w:jc w:val="center"/>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Záró rendelkezések</w:t>
      </w:r>
    </w:p>
    <w:p w:rsidR="00AA51C0" w:rsidRPr="00AA51C0" w:rsidRDefault="00AA51C0" w:rsidP="00AA51C0">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b/>
          <w:bCs/>
          <w:color w:val="333E55"/>
          <w:sz w:val="20"/>
          <w:szCs w:val="20"/>
          <w:lang w:eastAsia="hu-HU"/>
        </w:rPr>
        <w:t>23. §</w:t>
      </w:r>
      <w:r w:rsidRPr="00AA51C0">
        <w:rPr>
          <w:rFonts w:ascii="Times New Roman" w:eastAsia="Times New Roman" w:hAnsi="Times New Roman" w:cs="Times New Roman"/>
          <w:color w:val="333E55"/>
          <w:sz w:val="20"/>
          <w:szCs w:val="20"/>
          <w:lang w:eastAsia="hu-HU"/>
        </w:rPr>
        <w:t> E rendelet kihirdetése napján lép hatályba és a 451A-TR/2003 törzsszámú dokumentáció Szabályozási Terve 4.2 és 4.3. számú lapjaival együtt érvényes. Egyidejűleg Ebergőc Község Önkormányzatának 7 /1996./ V.08. KT. Számú Ebergőc község helyi építési előírásairól és egyes építési munkák engedélyezéséről szóló rendelete hatályát veszti.</w:t>
      </w:r>
    </w:p>
    <w:p w:rsidR="00AA51C0" w:rsidRPr="00AA51C0" w:rsidRDefault="00AA51C0" w:rsidP="00AA51C0">
      <w:pPr>
        <w:shd w:val="clear" w:color="auto" w:fill="FFFFFF"/>
        <w:spacing w:after="0" w:line="240" w:lineRule="auto"/>
        <w:ind w:firstLine="180"/>
        <w:jc w:val="both"/>
        <w:rPr>
          <w:rFonts w:ascii="Times New Roman" w:eastAsia="Times New Roman" w:hAnsi="Times New Roman" w:cs="Times New Roman"/>
          <w:color w:val="333E55"/>
          <w:sz w:val="20"/>
          <w:szCs w:val="20"/>
          <w:lang w:eastAsia="hu-HU"/>
        </w:rPr>
      </w:pPr>
      <w:r w:rsidRPr="00AA51C0">
        <w:rPr>
          <w:rFonts w:ascii="Times New Roman" w:eastAsia="Times New Roman" w:hAnsi="Times New Roman" w:cs="Times New Roman"/>
          <w:color w:val="333E55"/>
          <w:sz w:val="20"/>
          <w:szCs w:val="20"/>
          <w:lang w:eastAsia="hu-HU"/>
        </w:rPr>
        <w:t>Ebergőc, 2005. június 24.</w:t>
      </w:r>
    </w:p>
    <w:p w:rsidR="00DE0484" w:rsidRDefault="00DE0484"/>
    <w:sectPr w:rsidR="00DE0484" w:rsidSect="00DE04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08"/>
  <w:hyphenationZone w:val="425"/>
  <w:characterSpacingControl w:val="doNotCompress"/>
  <w:compat/>
  <w:rsids>
    <w:rsidRoot w:val="00AA51C0"/>
    <w:rsid w:val="000F30A2"/>
    <w:rsid w:val="00656D97"/>
    <w:rsid w:val="00814C7B"/>
    <w:rsid w:val="009F5566"/>
    <w:rsid w:val="00AA51C0"/>
    <w:rsid w:val="00DE048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0484"/>
  </w:style>
  <w:style w:type="paragraph" w:styleId="Cmsor1">
    <w:name w:val="heading 1"/>
    <w:basedOn w:val="Norml"/>
    <w:link w:val="Cmsor1Char"/>
    <w:uiPriority w:val="9"/>
    <w:qFormat/>
    <w:rsid w:val="00AA5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AA51C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A51C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AA51C0"/>
    <w:rPr>
      <w:rFonts w:ascii="Times New Roman" w:eastAsia="Times New Roman" w:hAnsi="Times New Roman" w:cs="Times New Roman"/>
      <w:b/>
      <w:bCs/>
      <w:sz w:val="36"/>
      <w:szCs w:val="36"/>
      <w:lang w:eastAsia="hu-HU"/>
    </w:rPr>
  </w:style>
</w:styles>
</file>

<file path=word/webSettings.xml><?xml version="1.0" encoding="utf-8"?>
<w:webSettings xmlns:r="http://schemas.openxmlformats.org/officeDocument/2006/relationships" xmlns:w="http://schemas.openxmlformats.org/wordprocessingml/2006/main">
  <w:divs>
    <w:div w:id="216287188">
      <w:bodyDiv w:val="1"/>
      <w:marLeft w:val="0"/>
      <w:marRight w:val="0"/>
      <w:marTop w:val="0"/>
      <w:marBottom w:val="0"/>
      <w:divBdr>
        <w:top w:val="none" w:sz="0" w:space="0" w:color="auto"/>
        <w:left w:val="none" w:sz="0" w:space="0" w:color="auto"/>
        <w:bottom w:val="none" w:sz="0" w:space="0" w:color="auto"/>
        <w:right w:val="none" w:sz="0" w:space="0" w:color="auto"/>
      </w:divBdr>
      <w:divsChild>
        <w:div w:id="93794529">
          <w:marLeft w:val="0"/>
          <w:marRight w:val="0"/>
          <w:marTop w:val="0"/>
          <w:marBottom w:val="783"/>
          <w:divBdr>
            <w:top w:val="none" w:sz="0" w:space="0" w:color="auto"/>
            <w:left w:val="none" w:sz="0" w:space="0" w:color="auto"/>
            <w:bottom w:val="none" w:sz="0" w:space="0" w:color="auto"/>
            <w:right w:val="none" w:sz="0" w:space="0" w:color="auto"/>
          </w:divBdr>
        </w:div>
        <w:div w:id="1205479189">
          <w:marLeft w:val="0"/>
          <w:marRight w:val="0"/>
          <w:marTop w:val="563"/>
          <w:marBottom w:val="563"/>
          <w:divBdr>
            <w:top w:val="none" w:sz="0" w:space="0" w:color="auto"/>
            <w:left w:val="none" w:sz="0" w:space="0" w:color="auto"/>
            <w:bottom w:val="none" w:sz="0" w:space="0" w:color="auto"/>
            <w:right w:val="none" w:sz="0" w:space="0" w:color="auto"/>
          </w:divBdr>
        </w:div>
        <w:div w:id="1639532003">
          <w:marLeft w:val="0"/>
          <w:marRight w:val="0"/>
          <w:marTop w:val="563"/>
          <w:marBottom w:val="563"/>
          <w:divBdr>
            <w:top w:val="none" w:sz="0" w:space="0" w:color="auto"/>
            <w:left w:val="none" w:sz="0" w:space="0" w:color="auto"/>
            <w:bottom w:val="none" w:sz="0" w:space="0" w:color="auto"/>
            <w:right w:val="none" w:sz="0" w:space="0" w:color="auto"/>
          </w:divBdr>
        </w:div>
        <w:div w:id="528951578">
          <w:marLeft w:val="0"/>
          <w:marRight w:val="0"/>
          <w:marTop w:val="563"/>
          <w:marBottom w:val="563"/>
          <w:divBdr>
            <w:top w:val="none" w:sz="0" w:space="0" w:color="auto"/>
            <w:left w:val="none" w:sz="0" w:space="0" w:color="auto"/>
            <w:bottom w:val="none" w:sz="0" w:space="0" w:color="auto"/>
            <w:right w:val="none" w:sz="0" w:space="0" w:color="auto"/>
          </w:divBdr>
        </w:div>
        <w:div w:id="1539509006">
          <w:marLeft w:val="0"/>
          <w:marRight w:val="0"/>
          <w:marTop w:val="563"/>
          <w:marBottom w:val="563"/>
          <w:divBdr>
            <w:top w:val="none" w:sz="0" w:space="0" w:color="auto"/>
            <w:left w:val="none" w:sz="0" w:space="0" w:color="auto"/>
            <w:bottom w:val="none" w:sz="0" w:space="0" w:color="auto"/>
            <w:right w:val="none" w:sz="0" w:space="0" w:color="auto"/>
          </w:divBdr>
        </w:div>
        <w:div w:id="366377175">
          <w:marLeft w:val="0"/>
          <w:marRight w:val="0"/>
          <w:marTop w:val="563"/>
          <w:marBottom w:val="563"/>
          <w:divBdr>
            <w:top w:val="none" w:sz="0" w:space="0" w:color="auto"/>
            <w:left w:val="none" w:sz="0" w:space="0" w:color="auto"/>
            <w:bottom w:val="none" w:sz="0" w:space="0" w:color="auto"/>
            <w:right w:val="none" w:sz="0" w:space="0" w:color="auto"/>
          </w:divBdr>
        </w:div>
        <w:div w:id="2033914642">
          <w:marLeft w:val="0"/>
          <w:marRight w:val="0"/>
          <w:marTop w:val="563"/>
          <w:marBottom w:val="563"/>
          <w:divBdr>
            <w:top w:val="none" w:sz="0" w:space="0" w:color="auto"/>
            <w:left w:val="none" w:sz="0" w:space="0" w:color="auto"/>
            <w:bottom w:val="none" w:sz="0" w:space="0" w:color="auto"/>
            <w:right w:val="none" w:sz="0" w:space="0" w:color="auto"/>
          </w:divBdr>
        </w:div>
        <w:div w:id="651297040">
          <w:marLeft w:val="0"/>
          <w:marRight w:val="0"/>
          <w:marTop w:val="563"/>
          <w:marBottom w:val="563"/>
          <w:divBdr>
            <w:top w:val="none" w:sz="0" w:space="0" w:color="auto"/>
            <w:left w:val="none" w:sz="0" w:space="0" w:color="auto"/>
            <w:bottom w:val="none" w:sz="0" w:space="0" w:color="auto"/>
            <w:right w:val="none" w:sz="0" w:space="0" w:color="auto"/>
          </w:divBdr>
        </w:div>
        <w:div w:id="975718847">
          <w:marLeft w:val="0"/>
          <w:marRight w:val="0"/>
          <w:marTop w:val="563"/>
          <w:marBottom w:val="563"/>
          <w:divBdr>
            <w:top w:val="none" w:sz="0" w:space="0" w:color="auto"/>
            <w:left w:val="none" w:sz="0" w:space="0" w:color="auto"/>
            <w:bottom w:val="none" w:sz="0" w:space="0" w:color="auto"/>
            <w:right w:val="none" w:sz="0" w:space="0" w:color="auto"/>
          </w:divBdr>
        </w:div>
        <w:div w:id="1115061726">
          <w:marLeft w:val="0"/>
          <w:marRight w:val="0"/>
          <w:marTop w:val="563"/>
          <w:marBottom w:val="563"/>
          <w:divBdr>
            <w:top w:val="none" w:sz="0" w:space="0" w:color="auto"/>
            <w:left w:val="none" w:sz="0" w:space="0" w:color="auto"/>
            <w:bottom w:val="none" w:sz="0" w:space="0" w:color="auto"/>
            <w:right w:val="none" w:sz="0" w:space="0" w:color="auto"/>
          </w:divBdr>
        </w:div>
        <w:div w:id="1354962955">
          <w:marLeft w:val="0"/>
          <w:marRight w:val="0"/>
          <w:marTop w:val="563"/>
          <w:marBottom w:val="563"/>
          <w:divBdr>
            <w:top w:val="none" w:sz="0" w:space="0" w:color="auto"/>
            <w:left w:val="none" w:sz="0" w:space="0" w:color="auto"/>
            <w:bottom w:val="none" w:sz="0" w:space="0" w:color="auto"/>
            <w:right w:val="none" w:sz="0" w:space="0" w:color="auto"/>
          </w:divBdr>
        </w:div>
        <w:div w:id="1829441368">
          <w:marLeft w:val="0"/>
          <w:marRight w:val="0"/>
          <w:marTop w:val="0"/>
          <w:marBottom w:val="0"/>
          <w:divBdr>
            <w:top w:val="none" w:sz="0" w:space="0" w:color="auto"/>
            <w:left w:val="none" w:sz="0" w:space="0" w:color="auto"/>
            <w:bottom w:val="none" w:sz="0" w:space="0" w:color="auto"/>
            <w:right w:val="none" w:sz="0" w:space="0" w:color="auto"/>
          </w:divBdr>
        </w:div>
        <w:div w:id="489834585">
          <w:marLeft w:val="0"/>
          <w:marRight w:val="0"/>
          <w:marTop w:val="0"/>
          <w:marBottom w:val="0"/>
          <w:divBdr>
            <w:top w:val="none" w:sz="0" w:space="0" w:color="auto"/>
            <w:left w:val="none" w:sz="0" w:space="0" w:color="auto"/>
            <w:bottom w:val="none" w:sz="0" w:space="0" w:color="auto"/>
            <w:right w:val="none" w:sz="0" w:space="0" w:color="auto"/>
          </w:divBdr>
        </w:div>
        <w:div w:id="237638251">
          <w:marLeft w:val="0"/>
          <w:marRight w:val="0"/>
          <w:marTop w:val="0"/>
          <w:marBottom w:val="0"/>
          <w:divBdr>
            <w:top w:val="none" w:sz="0" w:space="0" w:color="auto"/>
            <w:left w:val="none" w:sz="0" w:space="0" w:color="auto"/>
            <w:bottom w:val="none" w:sz="0" w:space="0" w:color="auto"/>
            <w:right w:val="none" w:sz="0" w:space="0" w:color="auto"/>
          </w:divBdr>
        </w:div>
        <w:div w:id="401490145">
          <w:marLeft w:val="0"/>
          <w:marRight w:val="0"/>
          <w:marTop w:val="0"/>
          <w:marBottom w:val="0"/>
          <w:divBdr>
            <w:top w:val="none" w:sz="0" w:space="0" w:color="auto"/>
            <w:left w:val="none" w:sz="0" w:space="0" w:color="auto"/>
            <w:bottom w:val="none" w:sz="0" w:space="0" w:color="auto"/>
            <w:right w:val="none" w:sz="0" w:space="0" w:color="auto"/>
          </w:divBdr>
        </w:div>
        <w:div w:id="321786328">
          <w:marLeft w:val="0"/>
          <w:marRight w:val="0"/>
          <w:marTop w:val="563"/>
          <w:marBottom w:val="563"/>
          <w:divBdr>
            <w:top w:val="none" w:sz="0" w:space="0" w:color="auto"/>
            <w:left w:val="none" w:sz="0" w:space="0" w:color="auto"/>
            <w:bottom w:val="none" w:sz="0" w:space="0" w:color="auto"/>
            <w:right w:val="none" w:sz="0" w:space="0" w:color="auto"/>
          </w:divBdr>
        </w:div>
        <w:div w:id="211890301">
          <w:marLeft w:val="0"/>
          <w:marRight w:val="0"/>
          <w:marTop w:val="563"/>
          <w:marBottom w:val="563"/>
          <w:divBdr>
            <w:top w:val="none" w:sz="0" w:space="0" w:color="auto"/>
            <w:left w:val="none" w:sz="0" w:space="0" w:color="auto"/>
            <w:bottom w:val="none" w:sz="0" w:space="0" w:color="auto"/>
            <w:right w:val="none" w:sz="0" w:space="0" w:color="auto"/>
          </w:divBdr>
        </w:div>
        <w:div w:id="787823704">
          <w:marLeft w:val="0"/>
          <w:marRight w:val="0"/>
          <w:marTop w:val="563"/>
          <w:marBottom w:val="563"/>
          <w:divBdr>
            <w:top w:val="none" w:sz="0" w:space="0" w:color="auto"/>
            <w:left w:val="none" w:sz="0" w:space="0" w:color="auto"/>
            <w:bottom w:val="none" w:sz="0" w:space="0" w:color="auto"/>
            <w:right w:val="none" w:sz="0" w:space="0" w:color="auto"/>
          </w:divBdr>
        </w:div>
        <w:div w:id="594755067">
          <w:marLeft w:val="0"/>
          <w:marRight w:val="0"/>
          <w:marTop w:val="563"/>
          <w:marBottom w:val="563"/>
          <w:divBdr>
            <w:top w:val="none" w:sz="0" w:space="0" w:color="auto"/>
            <w:left w:val="none" w:sz="0" w:space="0" w:color="auto"/>
            <w:bottom w:val="none" w:sz="0" w:space="0" w:color="auto"/>
            <w:right w:val="none" w:sz="0" w:space="0" w:color="auto"/>
          </w:divBdr>
        </w:div>
        <w:div w:id="1521436514">
          <w:marLeft w:val="0"/>
          <w:marRight w:val="0"/>
          <w:marTop w:val="563"/>
          <w:marBottom w:val="563"/>
          <w:divBdr>
            <w:top w:val="none" w:sz="0" w:space="0" w:color="auto"/>
            <w:left w:val="none" w:sz="0" w:space="0" w:color="auto"/>
            <w:bottom w:val="none" w:sz="0" w:space="0" w:color="auto"/>
            <w:right w:val="none" w:sz="0" w:space="0" w:color="auto"/>
          </w:divBdr>
        </w:div>
        <w:div w:id="648636777">
          <w:marLeft w:val="0"/>
          <w:marRight w:val="0"/>
          <w:marTop w:val="563"/>
          <w:marBottom w:val="563"/>
          <w:divBdr>
            <w:top w:val="none" w:sz="0" w:space="0" w:color="auto"/>
            <w:left w:val="none" w:sz="0" w:space="0" w:color="auto"/>
            <w:bottom w:val="none" w:sz="0" w:space="0" w:color="auto"/>
            <w:right w:val="none" w:sz="0" w:space="0" w:color="auto"/>
          </w:divBdr>
        </w:div>
        <w:div w:id="326322121">
          <w:marLeft w:val="0"/>
          <w:marRight w:val="0"/>
          <w:marTop w:val="563"/>
          <w:marBottom w:val="563"/>
          <w:divBdr>
            <w:top w:val="none" w:sz="0" w:space="0" w:color="auto"/>
            <w:left w:val="none" w:sz="0" w:space="0" w:color="auto"/>
            <w:bottom w:val="none" w:sz="0" w:space="0" w:color="auto"/>
            <w:right w:val="none" w:sz="0" w:space="0" w:color="auto"/>
          </w:divBdr>
        </w:div>
        <w:div w:id="126777774">
          <w:marLeft w:val="0"/>
          <w:marRight w:val="0"/>
          <w:marTop w:val="563"/>
          <w:marBottom w:val="563"/>
          <w:divBdr>
            <w:top w:val="none" w:sz="0" w:space="0" w:color="auto"/>
            <w:left w:val="none" w:sz="0" w:space="0" w:color="auto"/>
            <w:bottom w:val="none" w:sz="0" w:space="0" w:color="auto"/>
            <w:right w:val="none" w:sz="0" w:space="0" w:color="auto"/>
          </w:divBdr>
        </w:div>
        <w:div w:id="1130826158">
          <w:marLeft w:val="0"/>
          <w:marRight w:val="0"/>
          <w:marTop w:val="0"/>
          <w:marBottom w:val="0"/>
          <w:divBdr>
            <w:top w:val="none" w:sz="0" w:space="0" w:color="auto"/>
            <w:left w:val="none" w:sz="0" w:space="0" w:color="auto"/>
            <w:bottom w:val="none" w:sz="0" w:space="0" w:color="auto"/>
            <w:right w:val="none" w:sz="0" w:space="0" w:color="auto"/>
          </w:divBdr>
        </w:div>
        <w:div w:id="1653489296">
          <w:marLeft w:val="0"/>
          <w:marRight w:val="0"/>
          <w:marTop w:val="563"/>
          <w:marBottom w:val="563"/>
          <w:divBdr>
            <w:top w:val="none" w:sz="0" w:space="0" w:color="auto"/>
            <w:left w:val="none" w:sz="0" w:space="0" w:color="auto"/>
            <w:bottom w:val="none" w:sz="0" w:space="0" w:color="auto"/>
            <w:right w:val="none" w:sz="0" w:space="0" w:color="auto"/>
          </w:divBdr>
        </w:div>
        <w:div w:id="962006002">
          <w:marLeft w:val="0"/>
          <w:marRight w:val="0"/>
          <w:marTop w:val="563"/>
          <w:marBottom w:val="563"/>
          <w:divBdr>
            <w:top w:val="none" w:sz="0" w:space="0" w:color="auto"/>
            <w:left w:val="none" w:sz="0" w:space="0" w:color="auto"/>
            <w:bottom w:val="none" w:sz="0" w:space="0" w:color="auto"/>
            <w:right w:val="none" w:sz="0" w:space="0" w:color="auto"/>
          </w:divBdr>
        </w:div>
        <w:div w:id="1198086254">
          <w:marLeft w:val="0"/>
          <w:marRight w:val="0"/>
          <w:marTop w:val="563"/>
          <w:marBottom w:val="56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njt.hu/onkormanyzati-rendelet/6802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njt.hu/onkormanyzati-rendelet/680217" TargetMode="External"/><Relationship Id="rId12" Type="http://schemas.openxmlformats.org/officeDocument/2006/relationships/hyperlink" Target="https://or.njt.hu/onkormanyzati-rendelet/6802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jt.hu/jogszabaly/1997-78-00-00" TargetMode="External"/><Relationship Id="rId11" Type="http://schemas.openxmlformats.org/officeDocument/2006/relationships/hyperlink" Target="https://or.njt.hu/onkormanyzati-rendelet/680217" TargetMode="External"/><Relationship Id="rId5" Type="http://schemas.openxmlformats.org/officeDocument/2006/relationships/hyperlink" Target="https://or.njt.hu/onkormanyzati-rendelet/680217" TargetMode="External"/><Relationship Id="rId10" Type="http://schemas.openxmlformats.org/officeDocument/2006/relationships/hyperlink" Target="https://or.njt.hu/onkormanyzati-rendelet/680217" TargetMode="External"/><Relationship Id="rId4" Type="http://schemas.openxmlformats.org/officeDocument/2006/relationships/hyperlink" Target="https://njt.hu/jogszabaly/1990-65-00-00" TargetMode="External"/><Relationship Id="rId9" Type="http://schemas.openxmlformats.org/officeDocument/2006/relationships/hyperlink" Target="https://or.njt.hu/onkormanyzati-rendelet/680217"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5164</Words>
  <Characters>35636</Characters>
  <Application>Microsoft Office Word</Application>
  <DocSecurity>0</DocSecurity>
  <Lines>296</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Hajdu.Nora</dc:creator>
  <cp:lastModifiedBy>Hajdu.Nora</cp:lastModifiedBy>
  <cp:revision>1</cp:revision>
  <cp:lastPrinted>2022-08-22T07:15:00Z</cp:lastPrinted>
  <dcterms:created xsi:type="dcterms:W3CDTF">2022-08-22T06:40:00Z</dcterms:created>
  <dcterms:modified xsi:type="dcterms:W3CDTF">2022-08-22T07:15:00Z</dcterms:modified>
</cp:coreProperties>
</file>